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E1" w:rsidRPr="00236AE1" w:rsidRDefault="00A37DE1" w:rsidP="00A37DE1">
      <w:pPr>
        <w:spacing w:after="0" w:line="240" w:lineRule="atLeast"/>
        <w:jc w:val="both"/>
        <w:rPr>
          <w:b/>
          <w:bCs/>
          <w:sz w:val="18"/>
        </w:rPr>
      </w:pPr>
      <w:bookmarkStart w:id="0" w:name="_GoBack"/>
      <w:bookmarkEnd w:id="0"/>
      <w:r w:rsidRPr="00236AE1">
        <w:rPr>
          <w:b/>
          <w:noProof/>
          <w:color w:val="00CCFF"/>
          <w:sz w:val="32"/>
          <w:szCs w:val="32"/>
          <w:lang w:eastAsia="sk-SK"/>
        </w:rPr>
        <w:drawing>
          <wp:inline distT="0" distB="0" distL="0" distR="0">
            <wp:extent cx="1595120" cy="45720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5120" cy="457200"/>
                    </a:xfrm>
                    <a:prstGeom prst="rect">
                      <a:avLst/>
                    </a:prstGeom>
                    <a:noFill/>
                    <a:ln w="9525">
                      <a:noFill/>
                      <a:miter lim="800000"/>
                      <a:headEnd/>
                      <a:tailEnd/>
                    </a:ln>
                  </pic:spPr>
                </pic:pic>
              </a:graphicData>
            </a:graphic>
          </wp:inline>
        </w:drawing>
      </w:r>
      <w:r w:rsidRPr="00AA0175">
        <w:rPr>
          <w:b/>
          <w:color w:val="00CCF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36AE1">
        <w:rPr>
          <w:b/>
          <w:bCs/>
          <w:noProof/>
          <w:sz w:val="18"/>
          <w:lang w:eastAsia="sk-SK"/>
        </w:rPr>
        <w:drawing>
          <wp:inline distT="0" distB="0" distL="0" distR="0">
            <wp:extent cx="520700" cy="5207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r w:rsidRPr="00236AE1">
        <w:rPr>
          <w:b/>
          <w:bCs/>
          <w:sz w:val="18"/>
        </w:rPr>
        <w:tab/>
      </w:r>
      <w:r w:rsidRPr="00AA0175">
        <w:rPr>
          <w:b/>
          <w:color w:val="00CCF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36AE1">
        <w:rPr>
          <w:b/>
          <w:bCs/>
          <w:sz w:val="18"/>
        </w:rPr>
        <w:t xml:space="preserve">                             </w:t>
      </w:r>
      <w:r w:rsidRPr="00236AE1">
        <w:rPr>
          <w:b/>
          <w:bCs/>
          <w:noProof/>
          <w:color w:val="FF0000"/>
          <w:sz w:val="18"/>
          <w:lang w:eastAsia="sk-SK"/>
        </w:rPr>
        <w:drawing>
          <wp:inline distT="0" distB="0" distL="0" distR="0">
            <wp:extent cx="680720" cy="436245"/>
            <wp:effectExtent l="19050" t="0" r="508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80720" cy="436245"/>
                    </a:xfrm>
                    <a:prstGeom prst="rect">
                      <a:avLst/>
                    </a:prstGeom>
                    <a:noFill/>
                    <a:ln w="9525">
                      <a:noFill/>
                      <a:miter lim="800000"/>
                      <a:headEnd/>
                      <a:tailEnd/>
                    </a:ln>
                  </pic:spPr>
                </pic:pic>
              </a:graphicData>
            </a:graphic>
          </wp:inline>
        </w:drawing>
      </w:r>
      <w:r w:rsidRPr="00236AE1">
        <w:rPr>
          <w:b/>
          <w:bCs/>
          <w:sz w:val="18"/>
        </w:rPr>
        <w:t xml:space="preserve"> </w:t>
      </w:r>
      <w:r w:rsidRPr="00AA0175">
        <w:rPr>
          <w:b/>
          <w:color w:val="00CCF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36AE1">
        <w:rPr>
          <w:b/>
          <w:bCs/>
          <w:sz w:val="18"/>
        </w:rPr>
        <w:t xml:space="preserve">                                                                                                      </w:t>
      </w:r>
    </w:p>
    <w:p w:rsidR="00A37DE1" w:rsidRPr="00236AE1" w:rsidRDefault="00A37DE1" w:rsidP="00A37DE1">
      <w:pPr>
        <w:pStyle w:val="Hlavika"/>
        <w:tabs>
          <w:tab w:val="clear" w:pos="4536"/>
          <w:tab w:val="center" w:pos="4332"/>
        </w:tabs>
        <w:spacing w:line="240" w:lineRule="atLeast"/>
        <w:rPr>
          <w:b/>
          <w:sz w:val="18"/>
          <w:szCs w:val="18"/>
        </w:rPr>
      </w:pPr>
      <w:r w:rsidRPr="00236AE1">
        <w:rPr>
          <w:b/>
          <w:sz w:val="16"/>
          <w:szCs w:val="16"/>
        </w:rPr>
        <w:t xml:space="preserve">  Sprostredkovateľský orgán OPIS                                       Riadiaci orgán OPIS </w:t>
      </w:r>
      <w:r w:rsidRPr="00236AE1">
        <w:rPr>
          <w:b/>
        </w:rPr>
        <w:t xml:space="preserve">                                                  </w:t>
      </w:r>
      <w:r w:rsidRPr="00236AE1">
        <w:rPr>
          <w:b/>
          <w:sz w:val="16"/>
          <w:szCs w:val="16"/>
        </w:rPr>
        <w:t>Európska</w:t>
      </w:r>
      <w:r w:rsidRPr="00236AE1">
        <w:rPr>
          <w:sz w:val="16"/>
          <w:szCs w:val="16"/>
        </w:rPr>
        <w:t xml:space="preserve">  </w:t>
      </w:r>
      <w:r w:rsidRPr="00236AE1">
        <w:rPr>
          <w:b/>
          <w:sz w:val="16"/>
          <w:szCs w:val="16"/>
        </w:rPr>
        <w:t xml:space="preserve">únia   </w:t>
      </w:r>
      <w:r w:rsidRPr="00236AE1">
        <w:rPr>
          <w:sz w:val="16"/>
          <w:szCs w:val="16"/>
        </w:rPr>
        <w:t xml:space="preserve">  </w:t>
      </w:r>
      <w:r w:rsidRPr="00236AE1">
        <w:t xml:space="preserve">            </w:t>
      </w:r>
    </w:p>
    <w:p w:rsidR="00A37DE1" w:rsidRPr="00236AE1" w:rsidRDefault="00A37DE1" w:rsidP="00A37DE1">
      <w:pPr>
        <w:spacing w:after="0" w:line="240" w:lineRule="atLeast"/>
      </w:pPr>
    </w:p>
    <w:p w:rsidR="00A37DE1" w:rsidRPr="00236AE1" w:rsidRDefault="00A37DE1" w:rsidP="00A37DE1">
      <w:pPr>
        <w:spacing w:after="0" w:line="240" w:lineRule="atLeast"/>
        <w:jc w:val="center"/>
        <w:rPr>
          <w:rFonts w:ascii="Arial Narrow" w:hAnsi="Arial Narrow"/>
          <w:b/>
        </w:rPr>
      </w:pPr>
      <w:r w:rsidRPr="00236AE1">
        <w:rPr>
          <w:rFonts w:ascii="Arial Narrow" w:hAnsi="Arial Narrow"/>
          <w:b/>
        </w:rPr>
        <w:t>TVORÍME VEDOMOSTNÚ SPOLOČNOSŤ</w:t>
      </w:r>
    </w:p>
    <w:p w:rsidR="00A37DE1" w:rsidRPr="00236AE1" w:rsidRDefault="00A37DE1" w:rsidP="00A37DE1">
      <w:pPr>
        <w:spacing w:after="0" w:line="240" w:lineRule="atLeast"/>
        <w:jc w:val="center"/>
        <w:rPr>
          <w:rFonts w:ascii="Arial Narrow" w:hAnsi="Arial Narrow"/>
          <w:sz w:val="18"/>
          <w:szCs w:val="18"/>
        </w:rPr>
      </w:pPr>
      <w:r w:rsidRPr="00236AE1">
        <w:rPr>
          <w:rFonts w:ascii="Arial Narrow" w:hAnsi="Arial Narrow"/>
          <w:sz w:val="18"/>
          <w:szCs w:val="18"/>
        </w:rPr>
        <w:t>Európsky fond regionálneho rozvoja</w:t>
      </w:r>
    </w:p>
    <w:p w:rsidR="00A37DE1" w:rsidRPr="00236AE1" w:rsidRDefault="00A37DE1" w:rsidP="00A37DE1">
      <w:pPr>
        <w:jc w:val="center"/>
        <w:rPr>
          <w:rFonts w:ascii="Arial Narrow" w:hAnsi="Arial Narrow"/>
          <w:sz w:val="18"/>
          <w:szCs w:val="18"/>
        </w:rPr>
      </w:pPr>
    </w:p>
    <w:p w:rsidR="00A37DE1" w:rsidRPr="00236AE1" w:rsidRDefault="00AA0175" w:rsidP="00A37DE1">
      <w:pPr>
        <w:pStyle w:val="TableText0"/>
        <w:spacing w:before="0"/>
        <w:rPr>
          <w:caps/>
          <w:spacing w:val="0"/>
          <w:lang w:eastAsia="en-GB"/>
        </w:rPr>
      </w:pPr>
      <w:r>
        <w:rPr>
          <w:noProof/>
          <w:lang w:eastAsia="sk-SK"/>
        </w:rPr>
        <mc:AlternateContent>
          <mc:Choice Requires="wps">
            <w:drawing>
              <wp:anchor distT="0" distB="0" distL="114300" distR="114300" simplePos="0" relativeHeight="251665408" behindDoc="0" locked="0" layoutInCell="1" allowOverlap="1">
                <wp:simplePos x="0" y="0"/>
                <wp:positionH relativeFrom="column">
                  <wp:posOffset>5502275</wp:posOffset>
                </wp:positionH>
                <wp:positionV relativeFrom="paragraph">
                  <wp:posOffset>304165</wp:posOffset>
                </wp:positionV>
                <wp:extent cx="243840" cy="361315"/>
                <wp:effectExtent l="0" t="0" r="0" b="4445"/>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4C8" w:rsidRPr="00CA5150" w:rsidRDefault="00B134C8" w:rsidP="00A37DE1">
                            <w:pPr>
                              <w:tabs>
                                <w:tab w:val="left" w:pos="2422"/>
                                <w:tab w:val="left" w:pos="7740"/>
                              </w:tabs>
                              <w:rPr>
                                <w:b/>
                                <w:bCs/>
                                <w:noProof/>
                                <w:sz w:val="16"/>
                                <w:szCs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33.25pt;margin-top:23.95pt;width:19.2pt;height:28.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eKfwIAAA0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" stroked="f">
                <v:textbox style="mso-fit-shape-to-text:t">
                  <w:txbxContent>
                    <w:p w:rsidR="00B134C8" w:rsidRPr="00CA5150" w:rsidRDefault="00B134C8" w:rsidP="00A37DE1">
                      <w:pPr>
                        <w:tabs>
                          <w:tab w:val="left" w:pos="2422"/>
                          <w:tab w:val="left" w:pos="7740"/>
                        </w:tabs>
                        <w:rPr>
                          <w:b/>
                          <w:bCs/>
                          <w:noProof/>
                          <w:sz w:val="16"/>
                          <w:szCs w:val="16"/>
                        </w:rPr>
                      </w:pPr>
                    </w:p>
                  </w:txbxContent>
                </v:textbox>
                <w10:wrap type="square"/>
              </v:shape>
            </w:pict>
          </mc:Fallback>
        </mc:AlternateContent>
      </w:r>
      <w:r w:rsidR="00A37DE1" w:rsidRPr="00236AE1">
        <w:rPr>
          <w:szCs w:val="22"/>
        </w:rPr>
        <w:t xml:space="preserve">                                                                     </w:t>
      </w:r>
      <w:r w:rsidR="00A37DE1" w:rsidRPr="00236AE1">
        <w:rPr>
          <w:noProof/>
          <w:szCs w:val="22"/>
          <w:lang w:eastAsia="sk-SK"/>
        </w:rPr>
        <w:drawing>
          <wp:inline distT="0" distB="0" distL="0" distR="0">
            <wp:extent cx="2487930" cy="733425"/>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87930" cy="733425"/>
                    </a:xfrm>
                    <a:prstGeom prst="rect">
                      <a:avLst/>
                    </a:prstGeom>
                    <a:noFill/>
                    <a:ln w="9525">
                      <a:noFill/>
                      <a:miter lim="800000"/>
                      <a:headEnd/>
                      <a:tailEnd/>
                    </a:ln>
                  </pic:spPr>
                </pic:pic>
              </a:graphicData>
            </a:graphic>
          </wp:inline>
        </w:drawing>
      </w:r>
    </w:p>
    <w:p w:rsidR="00A37DE1" w:rsidRPr="00236AE1" w:rsidRDefault="00A37DE1" w:rsidP="00A37DE1">
      <w:pPr>
        <w:rPr>
          <w:rFonts w:ascii="Arial Narrow" w:hAnsi="Arial Narrow" w:cs="Arial Narrow"/>
        </w:rPr>
      </w:pPr>
    </w:p>
    <w:p w:rsidR="00A37DE1" w:rsidRPr="00236AE1" w:rsidRDefault="00A37DE1" w:rsidP="00A37DE1">
      <w:pPr>
        <w:rPr>
          <w:rFonts w:ascii="Arial Narrow" w:hAnsi="Arial Narrow" w:cs="Arial Narrow"/>
        </w:rPr>
      </w:pPr>
    </w:p>
    <w:p w:rsidR="00A37DE1" w:rsidRDefault="00A37DE1" w:rsidP="00020402">
      <w:pPr>
        <w:spacing w:after="0"/>
        <w:rPr>
          <w:rFonts w:ascii="Arial Narrow" w:hAnsi="Arial Narrow"/>
        </w:rPr>
      </w:pPr>
    </w:p>
    <w:p w:rsidR="00A37DE1" w:rsidRDefault="00A37DE1" w:rsidP="00020402">
      <w:pPr>
        <w:spacing w:after="0"/>
        <w:rPr>
          <w:rFonts w:ascii="Arial Narrow" w:hAnsi="Arial Narrow"/>
        </w:rPr>
      </w:pPr>
    </w:p>
    <w:p w:rsidR="00A37DE1" w:rsidRDefault="00A37DE1" w:rsidP="00020402">
      <w:pPr>
        <w:spacing w:after="0"/>
        <w:rPr>
          <w:rFonts w:ascii="Arial Narrow" w:hAnsi="Arial Narrow"/>
        </w:rPr>
      </w:pPr>
    </w:p>
    <w:p w:rsidR="00A37DE1" w:rsidRPr="006E24C8" w:rsidRDefault="00A37DE1" w:rsidP="00020402">
      <w:pPr>
        <w:spacing w:after="0"/>
        <w:rPr>
          <w:rFonts w:ascii="Arial Narrow" w:hAnsi="Arial Narrow"/>
        </w:rPr>
      </w:pPr>
    </w:p>
    <w:p w:rsidR="00CF31EB" w:rsidRPr="006E24C8" w:rsidRDefault="00CF31EB" w:rsidP="00020402">
      <w:pPr>
        <w:pBdr>
          <w:top w:val="single" w:sz="6" w:space="1" w:color="BFBFBF"/>
          <w:left w:val="single" w:sz="6" w:space="4" w:color="BFBFBF"/>
          <w:bottom w:val="single" w:sz="6" w:space="0" w:color="BFBFBF"/>
          <w:right w:val="single" w:sz="6" w:space="4" w:color="BFBFBF"/>
        </w:pBdr>
        <w:shd w:val="clear" w:color="auto" w:fill="93FFFF"/>
        <w:spacing w:after="0" w:line="240" w:lineRule="auto"/>
        <w:jc w:val="center"/>
        <w:rPr>
          <w:rFonts w:ascii="Arial Narrow" w:hAnsi="Arial Narrow"/>
          <w:b/>
          <w:caps/>
          <w:color w:val="0000FF"/>
          <w:sz w:val="36"/>
          <w:szCs w:val="36"/>
        </w:rPr>
      </w:pPr>
      <w:r w:rsidRPr="006E24C8">
        <w:rPr>
          <w:rFonts w:ascii="Arial Narrow" w:hAnsi="Arial Narrow"/>
          <w:b/>
          <w:caps/>
          <w:color w:val="0000FF"/>
          <w:sz w:val="36"/>
          <w:szCs w:val="36"/>
        </w:rPr>
        <w:t>ŽIADOSŤ O NENÁVRATNÝ FINANČNÝ PRÍSPEVOK</w:t>
      </w:r>
    </w:p>
    <w:p w:rsidR="00CF31EB" w:rsidRPr="006E24C8" w:rsidRDefault="00CF31EB" w:rsidP="00020402">
      <w:pPr>
        <w:pBdr>
          <w:top w:val="single" w:sz="6" w:space="1" w:color="BFBFBF"/>
          <w:left w:val="single" w:sz="6" w:space="4" w:color="BFBFBF"/>
          <w:bottom w:val="single" w:sz="6" w:space="0" w:color="BFBFBF"/>
          <w:right w:val="single" w:sz="6" w:space="4" w:color="BFBFBF"/>
        </w:pBdr>
        <w:shd w:val="clear" w:color="auto" w:fill="93FFFF"/>
        <w:spacing w:after="0" w:line="240" w:lineRule="auto"/>
        <w:rPr>
          <w:rFonts w:ascii="Arial Narrow" w:hAnsi="Arial Narrow"/>
          <w:sz w:val="36"/>
          <w:szCs w:val="36"/>
        </w:rPr>
      </w:pPr>
    </w:p>
    <w:p w:rsidR="00CF31EB" w:rsidRPr="006E24C8" w:rsidRDefault="00CF31EB" w:rsidP="00020402">
      <w:pPr>
        <w:pBdr>
          <w:top w:val="single" w:sz="6" w:space="1" w:color="BFBFBF"/>
          <w:left w:val="single" w:sz="6" w:space="4" w:color="BFBFBF"/>
          <w:bottom w:val="single" w:sz="6" w:space="0" w:color="BFBFBF"/>
          <w:right w:val="single" w:sz="6" w:space="4" w:color="BFBFBF"/>
        </w:pBdr>
        <w:shd w:val="clear" w:color="auto" w:fill="93FFFF"/>
        <w:spacing w:after="0" w:line="240" w:lineRule="auto"/>
        <w:jc w:val="center"/>
        <w:rPr>
          <w:rFonts w:ascii="Arial Narrow" w:hAnsi="Arial Narrow"/>
          <w:b/>
          <w:smallCaps/>
          <w:color w:val="0000FF"/>
          <w:sz w:val="36"/>
          <w:szCs w:val="36"/>
        </w:rPr>
      </w:pPr>
      <w:r w:rsidRPr="006E24C8">
        <w:rPr>
          <w:rFonts w:ascii="Arial Narrow" w:hAnsi="Arial Narrow"/>
          <w:b/>
          <w:smallCaps/>
          <w:color w:val="0000FF"/>
          <w:sz w:val="36"/>
          <w:szCs w:val="36"/>
        </w:rPr>
        <w:t xml:space="preserve">Príloha </w:t>
      </w:r>
      <w:r w:rsidR="008859B6">
        <w:rPr>
          <w:rFonts w:ascii="Arial Narrow" w:hAnsi="Arial Narrow"/>
          <w:b/>
          <w:smallCaps/>
          <w:color w:val="0000FF"/>
          <w:sz w:val="36"/>
          <w:szCs w:val="36"/>
        </w:rPr>
        <w:t>0</w:t>
      </w:r>
      <w:r w:rsidR="007C1FA5">
        <w:rPr>
          <w:rFonts w:ascii="Arial Narrow" w:hAnsi="Arial Narrow"/>
          <w:b/>
          <w:smallCaps/>
          <w:color w:val="0000FF"/>
          <w:sz w:val="36"/>
          <w:szCs w:val="36"/>
        </w:rPr>
        <w:t>8</w:t>
      </w:r>
      <w:r w:rsidRPr="006E24C8">
        <w:rPr>
          <w:rFonts w:ascii="Arial Narrow" w:hAnsi="Arial Narrow"/>
          <w:b/>
          <w:smallCaps/>
          <w:color w:val="0000FF"/>
          <w:sz w:val="36"/>
          <w:szCs w:val="36"/>
        </w:rPr>
        <w:t xml:space="preserve"> –</w:t>
      </w:r>
      <w:r w:rsidRPr="006E24C8">
        <w:rPr>
          <w:rFonts w:ascii="Arial Narrow" w:hAnsi="Arial Narrow"/>
        </w:rPr>
        <w:t xml:space="preserve"> </w:t>
      </w:r>
      <w:r w:rsidRPr="006E24C8">
        <w:rPr>
          <w:rFonts w:ascii="Arial Narrow" w:hAnsi="Arial Narrow"/>
          <w:b/>
          <w:smallCaps/>
          <w:color w:val="0000FF"/>
          <w:sz w:val="36"/>
          <w:szCs w:val="36"/>
        </w:rPr>
        <w:t>Analýza nákladov a prínosov</w:t>
      </w:r>
    </w:p>
    <w:p w:rsidR="00CF31EB" w:rsidRPr="006E24C8" w:rsidRDefault="00CF31EB" w:rsidP="00020402">
      <w:pPr>
        <w:spacing w:after="0"/>
        <w:rPr>
          <w:rFonts w:ascii="Arial Narrow" w:hAnsi="Arial Narrow"/>
        </w:rPr>
      </w:pPr>
    </w:p>
    <w:p w:rsidR="00020402" w:rsidRPr="006E24C8" w:rsidRDefault="00020402" w:rsidP="00020402">
      <w:pPr>
        <w:spacing w:after="0"/>
        <w:rPr>
          <w:rFonts w:ascii="Arial Narrow" w:hAnsi="Arial Narrow"/>
        </w:rPr>
      </w:pPr>
    </w:p>
    <w:p w:rsidR="003B6D83" w:rsidRDefault="003B6D83" w:rsidP="00020402">
      <w:pPr>
        <w:spacing w:after="0"/>
        <w:rPr>
          <w:rFonts w:ascii="Arial Narrow" w:hAnsi="Arial Narrow"/>
        </w:rPr>
      </w:pPr>
    </w:p>
    <w:p w:rsidR="00A37DE1" w:rsidRDefault="00A37DE1" w:rsidP="00020402">
      <w:pPr>
        <w:spacing w:after="0"/>
        <w:rPr>
          <w:rFonts w:ascii="Arial Narrow" w:hAnsi="Arial Narrow"/>
        </w:rPr>
      </w:pPr>
    </w:p>
    <w:p w:rsidR="00A37DE1" w:rsidRDefault="00A37DE1" w:rsidP="00020402">
      <w:pPr>
        <w:spacing w:after="0"/>
        <w:rPr>
          <w:rFonts w:ascii="Arial Narrow" w:hAnsi="Arial Narrow"/>
        </w:rPr>
      </w:pPr>
    </w:p>
    <w:p w:rsidR="00A37DE1" w:rsidRDefault="00A37DE1" w:rsidP="00020402">
      <w:pPr>
        <w:spacing w:after="0"/>
        <w:rPr>
          <w:rFonts w:ascii="Arial Narrow" w:hAnsi="Arial Narrow"/>
        </w:rPr>
      </w:pPr>
    </w:p>
    <w:p w:rsidR="00A37DE1" w:rsidRDefault="00A37DE1" w:rsidP="00020402">
      <w:pPr>
        <w:spacing w:after="0"/>
        <w:rPr>
          <w:rFonts w:ascii="Arial Narrow" w:hAnsi="Arial Narrow"/>
        </w:rPr>
      </w:pPr>
    </w:p>
    <w:p w:rsidR="00A37DE1" w:rsidRPr="00236AE1" w:rsidRDefault="00A37DE1" w:rsidP="00A37DE1">
      <w:pPr>
        <w:rPr>
          <w:rFonts w:ascii="Arial Narrow" w:hAnsi="Arial Narrow" w:cs="Arial Narrow"/>
        </w:rPr>
      </w:pPr>
    </w:p>
    <w:p w:rsidR="00A37DE1" w:rsidRPr="00236AE1" w:rsidRDefault="00A37DE1" w:rsidP="00A37DE1">
      <w:pPr>
        <w:spacing w:after="0" w:line="240" w:lineRule="atLeast"/>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18"/>
      </w:tblGrid>
      <w:tr w:rsidR="00A37DE1" w:rsidRPr="00236AE1" w:rsidTr="00B134C8">
        <w:tc>
          <w:tcPr>
            <w:tcW w:w="379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b/>
                <w:bCs/>
                <w:color w:val="0000FF"/>
              </w:rPr>
            </w:pPr>
            <w:r w:rsidRPr="00236AE1">
              <w:rPr>
                <w:rFonts w:ascii="Arial Narrow" w:hAnsi="Arial Narrow" w:cs="Arial Narrow"/>
                <w:b/>
                <w:bCs/>
                <w:color w:val="0000FF"/>
              </w:rPr>
              <w:t>Názov projektu:</w:t>
            </w:r>
          </w:p>
        </w:tc>
        <w:tc>
          <w:tcPr>
            <w:tcW w:w="541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szCs w:val="28"/>
              </w:rPr>
            </w:pPr>
            <w:r w:rsidRPr="00236AE1">
              <w:rPr>
                <w:rFonts w:ascii="Arial Narrow" w:hAnsi="Arial Narrow" w:cs="Arial Narrow"/>
                <w:szCs w:val="28"/>
              </w:rPr>
              <w:t>Register a identifikátor právnických osôb a podnikateľov</w:t>
            </w:r>
          </w:p>
        </w:tc>
      </w:tr>
      <w:tr w:rsidR="00A37DE1" w:rsidRPr="00236AE1" w:rsidTr="00B134C8">
        <w:tc>
          <w:tcPr>
            <w:tcW w:w="379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b/>
                <w:bCs/>
                <w:color w:val="0000FF"/>
              </w:rPr>
            </w:pPr>
            <w:r w:rsidRPr="00236AE1">
              <w:rPr>
                <w:rFonts w:ascii="Arial Narrow" w:hAnsi="Arial Narrow" w:cs="Arial Narrow"/>
                <w:b/>
                <w:bCs/>
                <w:color w:val="0000FF"/>
              </w:rPr>
              <w:t>Žiadateľ:</w:t>
            </w:r>
          </w:p>
        </w:tc>
        <w:tc>
          <w:tcPr>
            <w:tcW w:w="541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szCs w:val="28"/>
              </w:rPr>
            </w:pPr>
            <w:r w:rsidRPr="00236AE1">
              <w:rPr>
                <w:rFonts w:ascii="Arial Narrow" w:hAnsi="Arial Narrow" w:cs="Arial Narrow"/>
                <w:szCs w:val="28"/>
              </w:rPr>
              <w:t>Štatistický úrad Slovenskej republiky</w:t>
            </w:r>
          </w:p>
        </w:tc>
      </w:tr>
      <w:tr w:rsidR="00A37DE1" w:rsidRPr="00236AE1" w:rsidTr="00B134C8">
        <w:tc>
          <w:tcPr>
            <w:tcW w:w="379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b/>
                <w:bCs/>
                <w:color w:val="0000FF"/>
              </w:rPr>
            </w:pPr>
            <w:r w:rsidRPr="00236AE1">
              <w:rPr>
                <w:rFonts w:ascii="Arial Narrow" w:hAnsi="Arial Narrow" w:cs="Arial Narrow"/>
                <w:b/>
                <w:bCs/>
                <w:color w:val="0000FF"/>
              </w:rPr>
              <w:t>Celkové výdavky projektu EUR :</w:t>
            </w:r>
          </w:p>
        </w:tc>
        <w:tc>
          <w:tcPr>
            <w:tcW w:w="541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szCs w:val="28"/>
              </w:rPr>
            </w:pPr>
            <w:r w:rsidRPr="00236AE1">
              <w:rPr>
                <w:rFonts w:ascii="Arial Narrow" w:hAnsi="Arial Narrow" w:cs="Arial Narrow"/>
                <w:szCs w:val="28"/>
              </w:rPr>
              <w:t>12 000 000,00</w:t>
            </w:r>
          </w:p>
        </w:tc>
      </w:tr>
      <w:tr w:rsidR="00A37DE1" w:rsidRPr="00236AE1" w:rsidTr="00B134C8">
        <w:tc>
          <w:tcPr>
            <w:tcW w:w="379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b/>
                <w:bCs/>
                <w:color w:val="0000FF"/>
              </w:rPr>
            </w:pPr>
            <w:r w:rsidRPr="00236AE1">
              <w:rPr>
                <w:rFonts w:ascii="Arial Narrow" w:hAnsi="Arial Narrow" w:cs="Arial Narrow"/>
                <w:b/>
                <w:bCs/>
                <w:color w:val="0000FF"/>
              </w:rPr>
              <w:t>Požadovaná výška NFP EUR:</w:t>
            </w:r>
          </w:p>
        </w:tc>
        <w:tc>
          <w:tcPr>
            <w:tcW w:w="541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szCs w:val="28"/>
              </w:rPr>
            </w:pPr>
            <w:r w:rsidRPr="00236AE1">
              <w:rPr>
                <w:rFonts w:ascii="Arial Narrow" w:hAnsi="Arial Narrow" w:cs="Arial Narrow"/>
                <w:szCs w:val="28"/>
              </w:rPr>
              <w:t>12 000 000,00</w:t>
            </w:r>
          </w:p>
        </w:tc>
      </w:tr>
      <w:tr w:rsidR="00A37DE1" w:rsidRPr="00236AE1" w:rsidTr="00B134C8">
        <w:trPr>
          <w:trHeight w:val="41"/>
        </w:trPr>
        <w:tc>
          <w:tcPr>
            <w:tcW w:w="379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b/>
                <w:bCs/>
                <w:color w:val="0000FF"/>
              </w:rPr>
            </w:pPr>
            <w:r w:rsidRPr="00236AE1">
              <w:rPr>
                <w:rFonts w:ascii="Arial Narrow" w:hAnsi="Arial Narrow" w:cs="Arial Narrow"/>
                <w:b/>
                <w:bCs/>
                <w:color w:val="0000FF"/>
              </w:rPr>
              <w:t>Dĺžka realizácie aktivít projektu (mesiace):</w:t>
            </w:r>
          </w:p>
        </w:tc>
        <w:tc>
          <w:tcPr>
            <w:tcW w:w="541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szCs w:val="28"/>
              </w:rPr>
            </w:pPr>
            <w:r w:rsidRPr="00236AE1">
              <w:rPr>
                <w:rFonts w:ascii="Arial Narrow" w:hAnsi="Arial Narrow" w:cs="Arial Narrow"/>
                <w:szCs w:val="28"/>
              </w:rPr>
              <w:t>24 mesiacov</w:t>
            </w:r>
          </w:p>
        </w:tc>
      </w:tr>
      <w:tr w:rsidR="00A37DE1" w:rsidRPr="00236AE1" w:rsidTr="00B134C8">
        <w:tc>
          <w:tcPr>
            <w:tcW w:w="379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b/>
                <w:bCs/>
                <w:color w:val="0000FF"/>
              </w:rPr>
            </w:pPr>
            <w:r w:rsidRPr="00236AE1">
              <w:rPr>
                <w:rFonts w:ascii="Arial Narrow" w:hAnsi="Arial Narrow" w:cs="Arial Narrow"/>
                <w:b/>
                <w:bCs/>
                <w:color w:val="0000FF"/>
              </w:rPr>
              <w:t>Umiestnenie projektu (NUTS III):</w:t>
            </w:r>
          </w:p>
        </w:tc>
        <w:tc>
          <w:tcPr>
            <w:tcW w:w="541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tcPr>
          <w:p w:rsidR="00A37DE1" w:rsidRPr="00236AE1" w:rsidRDefault="00A37DE1" w:rsidP="00A37DE1">
            <w:pPr>
              <w:spacing w:after="0" w:line="240" w:lineRule="atLeast"/>
              <w:rPr>
                <w:rFonts w:ascii="Arial Narrow" w:hAnsi="Arial Narrow" w:cs="Arial Narrow"/>
                <w:szCs w:val="28"/>
              </w:rPr>
            </w:pPr>
            <w:r w:rsidRPr="00236AE1">
              <w:rPr>
                <w:rFonts w:ascii="Arial Narrow" w:hAnsi="Arial Narrow" w:cs="Arial Narrow"/>
                <w:szCs w:val="28"/>
              </w:rPr>
              <w:t>Bratislavský samosprávny kraj, Trnavský samosprávny kraj, Trenčiansky samosprávny kraj, Nitriansky samosprávny kraj, Prešovský samosprávny kraj, Košický samosprávny kraj, Banskobystrický samosprávny kraj, Žilinský samosprávny kraj</w:t>
            </w:r>
          </w:p>
        </w:tc>
      </w:tr>
    </w:tbl>
    <w:p w:rsidR="00A37DE1" w:rsidRPr="00236AE1" w:rsidRDefault="00A37DE1" w:rsidP="00A37DE1">
      <w:pPr>
        <w:rPr>
          <w:rFonts w:ascii="Arial Narrow" w:hAnsi="Arial Narrow" w:cs="Arial Narrow"/>
          <w:sz w:val="28"/>
          <w:szCs w:val="28"/>
        </w:rPr>
      </w:pPr>
    </w:p>
    <w:p w:rsidR="00A37DE1" w:rsidRPr="00236AE1" w:rsidRDefault="00A37DE1" w:rsidP="00A37DE1">
      <w:pPr>
        <w:rPr>
          <w:rFonts w:ascii="Arial Narrow" w:hAnsi="Arial Narrow" w:cs="Arial Narrow"/>
          <w:sz w:val="28"/>
          <w:szCs w:val="28"/>
        </w:rPr>
      </w:pPr>
    </w:p>
    <w:p w:rsidR="00A37DE1" w:rsidRPr="006E24C8" w:rsidRDefault="00A37DE1" w:rsidP="00020402">
      <w:pPr>
        <w:spacing w:after="0"/>
        <w:rPr>
          <w:rFonts w:ascii="Arial Narrow" w:hAnsi="Arial Narrow"/>
        </w:rPr>
      </w:pPr>
    </w:p>
    <w:p w:rsidR="00A37DE1" w:rsidRDefault="00A37DE1">
      <w:pPr>
        <w:spacing w:after="0" w:line="240" w:lineRule="auto"/>
        <w:rPr>
          <w:rFonts w:ascii="Arial Narrow" w:hAnsi="Arial Narrow"/>
        </w:rPr>
      </w:pPr>
      <w:r>
        <w:rPr>
          <w:rFonts w:ascii="Arial Narrow" w:hAnsi="Arial Narrow"/>
        </w:rPr>
        <w:br w:type="page"/>
      </w:r>
    </w:p>
    <w:p w:rsidR="00CF31EB" w:rsidRPr="006E24C8" w:rsidRDefault="00CF31EB" w:rsidP="00020402">
      <w:pPr>
        <w:spacing w:after="0"/>
        <w:jc w:val="center"/>
        <w:rPr>
          <w:rFonts w:ascii="Arial Narrow" w:hAnsi="Arial Narrow"/>
          <w:sz w:val="28"/>
          <w:szCs w:val="28"/>
        </w:rPr>
      </w:pPr>
      <w:r w:rsidRPr="006E24C8">
        <w:rPr>
          <w:rFonts w:ascii="Arial Narrow" w:hAnsi="Arial Narrow"/>
          <w:sz w:val="28"/>
          <w:szCs w:val="28"/>
        </w:rPr>
        <w:lastRenderedPageBreak/>
        <w:t>Operačný program informatizácia spoločnosti</w:t>
      </w:r>
    </w:p>
    <w:p w:rsidR="00A37DE1" w:rsidRDefault="00CF31EB" w:rsidP="000B6377">
      <w:pPr>
        <w:spacing w:after="0"/>
        <w:jc w:val="center"/>
        <w:rPr>
          <w:rFonts w:ascii="Arial Narrow" w:hAnsi="Arial Narrow"/>
          <w:sz w:val="28"/>
          <w:szCs w:val="28"/>
        </w:rPr>
      </w:pPr>
      <w:r w:rsidRPr="006E24C8">
        <w:rPr>
          <w:rFonts w:ascii="Arial Narrow" w:hAnsi="Arial Narrow"/>
          <w:sz w:val="28"/>
          <w:szCs w:val="28"/>
        </w:rPr>
        <w:t>Programové obdobie 2007 – 2013</w:t>
      </w:r>
    </w:p>
    <w:p w:rsidR="00A37DE1" w:rsidRDefault="00A37DE1" w:rsidP="000B6377">
      <w:pPr>
        <w:spacing w:after="0"/>
        <w:jc w:val="center"/>
        <w:rPr>
          <w:rFonts w:ascii="Arial Narrow" w:hAnsi="Arial Narrow"/>
          <w:sz w:val="28"/>
          <w:szCs w:val="28"/>
        </w:rPr>
      </w:pPr>
    </w:p>
    <w:p w:rsidR="00DA1952" w:rsidRPr="006E24C8" w:rsidRDefault="00442B9E" w:rsidP="00A066CA">
      <w:pPr>
        <w:pStyle w:val="Nadpis1"/>
        <w:keepNext w:val="0"/>
        <w:keepLines w:val="0"/>
        <w:numPr>
          <w:ilvl w:val="0"/>
          <w:numId w:val="3"/>
        </w:numPr>
        <w:pBdr>
          <w:top w:val="single" w:sz="24" w:space="0" w:color="007DEB"/>
          <w:left w:val="single" w:sz="24" w:space="0" w:color="007DEB"/>
          <w:bottom w:val="single" w:sz="24" w:space="0" w:color="007DEB"/>
          <w:right w:val="single" w:sz="24" w:space="0" w:color="007DEB"/>
        </w:pBdr>
        <w:shd w:val="clear" w:color="auto" w:fill="007DEB"/>
        <w:spacing w:before="0" w:line="0" w:lineRule="atLeast"/>
        <w:ind w:right="-142"/>
        <w:rPr>
          <w:rFonts w:ascii="Arial Narrow" w:eastAsia="Calibri" w:hAnsi="Arial Narrow" w:cs="Arial"/>
          <w:b w:val="0"/>
          <w:caps/>
          <w:color w:val="FFFFFF"/>
          <w:spacing w:val="15"/>
          <w:sz w:val="22"/>
          <w:szCs w:val="22"/>
          <w:lang w:bidi="en-US"/>
        </w:rPr>
      </w:pPr>
      <w:r>
        <w:rPr>
          <w:rFonts w:ascii="Arial Narrow" w:eastAsia="Calibri" w:hAnsi="Arial Narrow" w:cs="Arial"/>
          <w:b w:val="0"/>
          <w:caps/>
          <w:color w:val="FFFFFF"/>
          <w:spacing w:val="15"/>
          <w:sz w:val="22"/>
          <w:szCs w:val="22"/>
          <w:lang w:bidi="en-US"/>
        </w:rPr>
        <w:t>Definícioa služieb</w:t>
      </w:r>
    </w:p>
    <w:p w:rsidR="0033612A" w:rsidRDefault="00DE059D" w:rsidP="003B5DCF">
      <w:pPr>
        <w:pStyle w:val="Paragraph"/>
        <w:rPr>
          <w:lang w:bidi="en-US"/>
        </w:rPr>
      </w:pPr>
      <w:r w:rsidRPr="006E24C8">
        <w:rPr>
          <w:lang w:bidi="en-US"/>
        </w:rPr>
        <w:t xml:space="preserve">V rámci </w:t>
      </w:r>
      <w:r w:rsidR="004F2C16">
        <w:t>Národného</w:t>
      </w:r>
      <w:r w:rsidR="004F2C16" w:rsidRPr="0005016B">
        <w:t xml:space="preserve"> projekt</w:t>
      </w:r>
      <w:r w:rsidR="004F2C16">
        <w:t>u</w:t>
      </w:r>
      <w:r w:rsidR="004F2C16" w:rsidRPr="0005016B">
        <w:t>: Register a identifikátor právnických osôb a podnikateľov</w:t>
      </w:r>
      <w:r w:rsidR="004F2C16" w:rsidRPr="006E24C8">
        <w:rPr>
          <w:lang w:bidi="en-US"/>
        </w:rPr>
        <w:t xml:space="preserve"> </w:t>
      </w:r>
      <w:r w:rsidRPr="006E24C8">
        <w:rPr>
          <w:lang w:bidi="en-US"/>
        </w:rPr>
        <w:t>budú</w:t>
      </w:r>
      <w:r w:rsidR="0033612A">
        <w:rPr>
          <w:lang w:bidi="en-US"/>
        </w:rPr>
        <w:t xml:space="preserve"> vytvorené dve eGovernment služby:</w:t>
      </w:r>
    </w:p>
    <w:p w:rsidR="0033612A" w:rsidRDefault="0033612A" w:rsidP="0033612A">
      <w:pPr>
        <w:pStyle w:val="Bulleted1"/>
      </w:pPr>
      <w:r>
        <w:t xml:space="preserve">Výpis z RPO  </w:t>
      </w:r>
    </w:p>
    <w:p w:rsidR="0033612A" w:rsidRDefault="0033612A" w:rsidP="0033612A">
      <w:pPr>
        <w:pStyle w:val="Bulleted1"/>
      </w:pPr>
      <w:r>
        <w:t>Poskytovanie údajov z RPO</w:t>
      </w:r>
    </w:p>
    <w:p w:rsidR="0033612A" w:rsidRDefault="0033612A" w:rsidP="0033612A">
      <w:pPr>
        <w:pStyle w:val="Paragraph"/>
        <w:rPr>
          <w:lang w:bidi="en-US"/>
        </w:rPr>
      </w:pPr>
      <w:r>
        <w:rPr>
          <w:lang w:bidi="en-US"/>
        </w:rPr>
        <w:t>a 22 IS služieb:</w:t>
      </w:r>
    </w:p>
    <w:p w:rsidR="0033612A" w:rsidRDefault="0033612A" w:rsidP="0033612A">
      <w:pPr>
        <w:pStyle w:val="Bulleted1"/>
      </w:pPr>
      <w:r>
        <w:t>Podanie žiadosti o výpis z RPO</w:t>
      </w:r>
      <w:r>
        <w:tab/>
      </w:r>
    </w:p>
    <w:p w:rsidR="0033612A" w:rsidRDefault="0033612A" w:rsidP="0033612A">
      <w:pPr>
        <w:pStyle w:val="Bulleted1"/>
      </w:pPr>
      <w:r>
        <w:t>Vydanie výpisu z RPO</w:t>
      </w:r>
      <w:r>
        <w:tab/>
      </w:r>
    </w:p>
    <w:p w:rsidR="0033612A" w:rsidRDefault="0033612A" w:rsidP="0033612A">
      <w:pPr>
        <w:pStyle w:val="Bulleted1"/>
      </w:pPr>
      <w:r>
        <w:t>Poskytnutie IPO podľa vyhľadávacích kritérií</w:t>
      </w:r>
      <w:r>
        <w:tab/>
      </w:r>
    </w:p>
    <w:p w:rsidR="0033612A" w:rsidRDefault="0033612A" w:rsidP="0033612A">
      <w:pPr>
        <w:pStyle w:val="Bulleted1"/>
      </w:pPr>
      <w:r>
        <w:t>Poskytnutie referenčných údajov jedného IPO</w:t>
      </w:r>
      <w:r>
        <w:tab/>
      </w:r>
    </w:p>
    <w:p w:rsidR="0033612A" w:rsidRDefault="0033612A" w:rsidP="0033612A">
      <w:pPr>
        <w:pStyle w:val="Bulleted1"/>
      </w:pPr>
      <w:r>
        <w:t>Zápis právnickej osoby registrovanej v obchodnom registri do RPO</w:t>
      </w:r>
      <w:r>
        <w:tab/>
      </w:r>
    </w:p>
    <w:p w:rsidR="0033612A" w:rsidRDefault="0033612A" w:rsidP="0033612A">
      <w:pPr>
        <w:pStyle w:val="Bulleted1"/>
      </w:pPr>
      <w:r>
        <w:t>Zápis nadácií do RPO</w:t>
      </w:r>
      <w:r>
        <w:tab/>
      </w:r>
    </w:p>
    <w:p w:rsidR="0033612A" w:rsidRDefault="0033612A" w:rsidP="0033612A">
      <w:pPr>
        <w:pStyle w:val="Bulleted1"/>
      </w:pPr>
      <w:r>
        <w:t>Zápis neinvestičných fondov do RPO</w:t>
      </w:r>
      <w:r>
        <w:tab/>
      </w:r>
    </w:p>
    <w:p w:rsidR="0033612A" w:rsidRDefault="0033612A" w:rsidP="0033612A">
      <w:pPr>
        <w:pStyle w:val="Bulleted1"/>
      </w:pPr>
      <w:r>
        <w:t>Zápis neziskových organizácií poskytujúcich všeobecne prospešné služby do RPO</w:t>
      </w:r>
      <w:r>
        <w:tab/>
      </w:r>
    </w:p>
    <w:p w:rsidR="0033612A" w:rsidRDefault="0033612A" w:rsidP="0033612A">
      <w:pPr>
        <w:pStyle w:val="Bulleted1"/>
      </w:pPr>
      <w:r>
        <w:t>Zápis občianskych združení do RPO</w:t>
      </w:r>
      <w:r>
        <w:tab/>
      </w:r>
    </w:p>
    <w:p w:rsidR="0033612A" w:rsidRDefault="0033612A" w:rsidP="0033612A">
      <w:pPr>
        <w:pStyle w:val="Bulleted1"/>
      </w:pPr>
      <w:r>
        <w:t>Zápis organizácií s medzinárodným prvkom do RPO</w:t>
      </w:r>
      <w:r>
        <w:tab/>
      </w:r>
    </w:p>
    <w:p w:rsidR="0033612A" w:rsidRDefault="0033612A" w:rsidP="0033612A">
      <w:pPr>
        <w:pStyle w:val="Bulleted1"/>
      </w:pPr>
      <w:r>
        <w:t>Zápis politických strán do RPO</w:t>
      </w:r>
      <w:r>
        <w:tab/>
      </w:r>
    </w:p>
    <w:p w:rsidR="0033612A" w:rsidRDefault="0033612A" w:rsidP="0033612A">
      <w:pPr>
        <w:pStyle w:val="Bulleted1"/>
      </w:pPr>
      <w:r>
        <w:t>Zápis inštitúcií verejnej správy do RPO</w:t>
      </w:r>
      <w:r>
        <w:tab/>
      </w:r>
    </w:p>
    <w:p w:rsidR="0033612A" w:rsidRDefault="0033612A" w:rsidP="0033612A">
      <w:pPr>
        <w:pStyle w:val="Bulleted1"/>
      </w:pPr>
      <w:r>
        <w:t>Zápis fyzických osôb – podnikateľov do RPO</w:t>
      </w:r>
      <w:r>
        <w:tab/>
      </w:r>
    </w:p>
    <w:p w:rsidR="0033612A" w:rsidRDefault="0033612A" w:rsidP="0033612A">
      <w:pPr>
        <w:pStyle w:val="Bulleted1"/>
      </w:pPr>
      <w:r>
        <w:t>Zápis ostatných právnických osôb do RPO</w:t>
      </w:r>
      <w:r>
        <w:tab/>
      </w:r>
    </w:p>
    <w:p w:rsidR="0033612A" w:rsidRDefault="0033612A" w:rsidP="0033612A">
      <w:pPr>
        <w:pStyle w:val="Bulleted1"/>
      </w:pPr>
      <w:r>
        <w:t>Zápis záujmových združení právnických osôb do RPO</w:t>
      </w:r>
      <w:r>
        <w:tab/>
      </w:r>
    </w:p>
    <w:p w:rsidR="0033612A" w:rsidRDefault="0033612A" w:rsidP="0033612A">
      <w:pPr>
        <w:pStyle w:val="Bulleted1"/>
      </w:pPr>
      <w:r>
        <w:t>Zápis záujmových združení obcí do RPO</w:t>
      </w:r>
      <w:r>
        <w:tab/>
      </w:r>
    </w:p>
    <w:p w:rsidR="0033612A" w:rsidRDefault="0033612A" w:rsidP="0033612A">
      <w:pPr>
        <w:pStyle w:val="Bulleted1"/>
      </w:pPr>
      <w:r>
        <w:t>Zápis spoločenstiev vlastníkov bytov a nebytových priestorov do RPO</w:t>
      </w:r>
      <w:r>
        <w:tab/>
      </w:r>
    </w:p>
    <w:p w:rsidR="0033612A" w:rsidRDefault="0033612A" w:rsidP="0033612A">
      <w:pPr>
        <w:pStyle w:val="Bulleted1"/>
      </w:pPr>
      <w:r>
        <w:t>Generovanie IPO</w:t>
      </w:r>
      <w:r>
        <w:tab/>
      </w:r>
    </w:p>
    <w:p w:rsidR="0033612A" w:rsidRDefault="0033612A" w:rsidP="0033612A">
      <w:pPr>
        <w:pStyle w:val="Bulleted1"/>
      </w:pPr>
      <w:r>
        <w:t>Poskytnutie referenčných údajov zoznamu IPO</w:t>
      </w:r>
      <w:r>
        <w:tab/>
      </w:r>
    </w:p>
    <w:p w:rsidR="0033612A" w:rsidRDefault="0033612A" w:rsidP="0033612A">
      <w:pPr>
        <w:pStyle w:val="Bulleted1"/>
      </w:pPr>
      <w:r>
        <w:t>Poskytnutie zoznamu IPO so zmenenými referenčnými údajmi</w:t>
      </w:r>
      <w:r>
        <w:tab/>
      </w:r>
    </w:p>
    <w:p w:rsidR="0033612A" w:rsidRDefault="0033612A" w:rsidP="0033612A">
      <w:pPr>
        <w:pStyle w:val="Bulleted1"/>
      </w:pPr>
      <w:r>
        <w:t>Zápis údajov do generického registra RPO</w:t>
      </w:r>
      <w:r>
        <w:tab/>
      </w:r>
    </w:p>
    <w:p w:rsidR="003B5DCF" w:rsidRDefault="0033612A" w:rsidP="003B5DCF">
      <w:pPr>
        <w:pStyle w:val="Bulleted1"/>
      </w:pPr>
      <w:r>
        <w:t>Poskytnutie údajov z generického registra RPO</w:t>
      </w:r>
    </w:p>
    <w:p w:rsidR="00442B9E" w:rsidRPr="006E24C8" w:rsidRDefault="00442B9E" w:rsidP="00442B9E">
      <w:pPr>
        <w:pStyle w:val="Bulleted1"/>
        <w:numPr>
          <w:ilvl w:val="0"/>
          <w:numId w:val="0"/>
        </w:numPr>
        <w:ind w:left="360"/>
      </w:pPr>
    </w:p>
    <w:p w:rsidR="00442B9E" w:rsidRPr="00442B9E" w:rsidRDefault="00442B9E" w:rsidP="00442B9E">
      <w:pPr>
        <w:pStyle w:val="Nadpis1"/>
        <w:keepNext w:val="0"/>
        <w:keepLines w:val="0"/>
        <w:numPr>
          <w:ilvl w:val="0"/>
          <w:numId w:val="3"/>
        </w:numPr>
        <w:pBdr>
          <w:top w:val="single" w:sz="24" w:space="0" w:color="007DEB"/>
          <w:left w:val="single" w:sz="24" w:space="0" w:color="007DEB"/>
          <w:bottom w:val="single" w:sz="24" w:space="0" w:color="007DEB"/>
          <w:right w:val="single" w:sz="24" w:space="0" w:color="007DEB"/>
        </w:pBdr>
        <w:shd w:val="clear" w:color="auto" w:fill="007DEB"/>
        <w:spacing w:before="0" w:line="0" w:lineRule="atLeast"/>
        <w:ind w:left="360" w:right="-142" w:hanging="360"/>
        <w:rPr>
          <w:rFonts w:ascii="Arial Narrow" w:eastAsia="Calibri" w:hAnsi="Arial Narrow" w:cs="Arial"/>
          <w:b w:val="0"/>
          <w:caps/>
          <w:color w:val="FFFFFF"/>
          <w:spacing w:val="15"/>
          <w:sz w:val="22"/>
          <w:szCs w:val="22"/>
          <w:lang w:bidi="en-US"/>
        </w:rPr>
      </w:pPr>
      <w:r w:rsidRPr="00442B9E">
        <w:rPr>
          <w:rFonts w:ascii="Arial Narrow" w:eastAsia="Calibri" w:hAnsi="Arial Narrow" w:cs="Arial"/>
          <w:b w:val="0"/>
          <w:caps/>
          <w:color w:val="FFFFFF"/>
          <w:spacing w:val="15"/>
          <w:sz w:val="22"/>
          <w:szCs w:val="22"/>
          <w:lang w:bidi="en-US"/>
        </w:rPr>
        <w:t>PREDPOKLADY A PARAMETRE PRE VÝPOČET CBA</w:t>
      </w:r>
    </w:p>
    <w:p w:rsidR="00442B9E" w:rsidRPr="00C34C4A" w:rsidRDefault="00442B9E" w:rsidP="00C34C4A">
      <w:pPr>
        <w:pStyle w:val="Nadpis1"/>
        <w:keepNext w:val="0"/>
        <w:keepLines w:val="0"/>
        <w:numPr>
          <w:ilvl w:val="1"/>
          <w:numId w:val="3"/>
        </w:numPr>
        <w:pBdr>
          <w:top w:val="single" w:sz="24" w:space="0" w:color="4BACC6" w:themeColor="accent5"/>
          <w:left w:val="single" w:sz="24" w:space="0" w:color="4BACC6" w:themeColor="accent5"/>
          <w:bottom w:val="single" w:sz="24" w:space="0" w:color="4BACC6" w:themeColor="accent5"/>
          <w:right w:val="single" w:sz="24" w:space="0" w:color="4BACC6" w:themeColor="accent5"/>
        </w:pBdr>
        <w:shd w:val="clear" w:color="auto" w:fill="4BACC6" w:themeFill="accent5"/>
        <w:spacing w:before="0" w:line="0" w:lineRule="atLeast"/>
        <w:ind w:right="-142" w:hanging="538"/>
        <w:rPr>
          <w:rFonts w:ascii="Arial Narrow" w:eastAsia="Calibri" w:hAnsi="Arial Narrow" w:cs="Arial"/>
          <w:caps/>
          <w:color w:val="auto"/>
          <w:spacing w:val="15"/>
          <w:sz w:val="22"/>
          <w:szCs w:val="22"/>
          <w:lang w:bidi="en-US"/>
        </w:rPr>
      </w:pPr>
      <w:r w:rsidRPr="00C34C4A">
        <w:rPr>
          <w:rFonts w:ascii="Arial Narrow" w:eastAsia="Calibri" w:hAnsi="Arial Narrow" w:cs="Arial"/>
          <w:caps/>
          <w:color w:val="auto"/>
          <w:spacing w:val="15"/>
          <w:sz w:val="22"/>
          <w:szCs w:val="22"/>
          <w:lang w:bidi="en-US"/>
        </w:rPr>
        <w:t>Predpoklad</w:t>
      </w:r>
      <w:r w:rsidRPr="00C34C4A">
        <w:rPr>
          <w:rFonts w:ascii="Arial Narrow" w:eastAsia="Calibri" w:hAnsi="Arial Narrow"/>
          <w:caps/>
          <w:color w:val="auto"/>
          <w:spacing w:val="15"/>
          <w:sz w:val="22"/>
          <w:szCs w:val="20"/>
          <w:lang w:bidi="en-US"/>
        </w:rPr>
        <w:t>y</w:t>
      </w:r>
    </w:p>
    <w:p w:rsidR="004F2C16" w:rsidRDefault="002B6281" w:rsidP="003B5DCF">
      <w:pPr>
        <w:pStyle w:val="Paragraph"/>
        <w:rPr>
          <w:lang w:bidi="en-US"/>
        </w:rPr>
      </w:pPr>
      <w:r>
        <w:rPr>
          <w:lang w:bidi="en-US"/>
        </w:rPr>
        <w:t>J</w:t>
      </w:r>
      <w:r w:rsidR="00F24C71" w:rsidRPr="006E24C8">
        <w:rPr>
          <w:lang w:bidi="en-US"/>
        </w:rPr>
        <w:t xml:space="preserve">edinečnosť projektu </w:t>
      </w:r>
      <w:r>
        <w:rPr>
          <w:lang w:bidi="en-US"/>
        </w:rPr>
        <w:t xml:space="preserve">vyplýva zo </w:t>
      </w:r>
      <w:r w:rsidR="00F24C71" w:rsidRPr="006E24C8">
        <w:rPr>
          <w:lang w:bidi="en-US"/>
        </w:rPr>
        <w:t>skutočnos</w:t>
      </w:r>
      <w:r>
        <w:rPr>
          <w:lang w:bidi="en-US"/>
        </w:rPr>
        <w:t>ti</w:t>
      </w:r>
      <w:r w:rsidR="00F24C71" w:rsidRPr="006E24C8">
        <w:rPr>
          <w:lang w:bidi="en-US"/>
        </w:rPr>
        <w:t xml:space="preserve">, že </w:t>
      </w:r>
      <w:r>
        <w:rPr>
          <w:lang w:bidi="en-US"/>
        </w:rPr>
        <w:t xml:space="preserve">podľa NKIVS je RPO jeden zo </w:t>
      </w:r>
      <w:r w:rsidR="00F24C71" w:rsidRPr="006E24C8">
        <w:rPr>
          <w:lang w:bidi="en-US"/>
        </w:rPr>
        <w:t>o základn</w:t>
      </w:r>
      <w:r w:rsidR="004F2C16">
        <w:rPr>
          <w:lang w:bidi="en-US"/>
        </w:rPr>
        <w:t>ý</w:t>
      </w:r>
      <w:r>
        <w:rPr>
          <w:lang w:bidi="en-US"/>
        </w:rPr>
        <w:t>ch</w:t>
      </w:r>
      <w:r w:rsidR="00F24C71" w:rsidRPr="006E24C8">
        <w:rPr>
          <w:lang w:bidi="en-US"/>
        </w:rPr>
        <w:t xml:space="preserve"> </w:t>
      </w:r>
      <w:r w:rsidR="004F2C16">
        <w:rPr>
          <w:lang w:bidi="en-US"/>
        </w:rPr>
        <w:t>registr</w:t>
      </w:r>
      <w:r>
        <w:rPr>
          <w:lang w:bidi="en-US"/>
        </w:rPr>
        <w:t>ov</w:t>
      </w:r>
      <w:r w:rsidR="00F24C71" w:rsidRPr="006E24C8">
        <w:rPr>
          <w:lang w:bidi="en-US"/>
        </w:rPr>
        <w:t xml:space="preserve"> eGovernmentu</w:t>
      </w:r>
      <w:r>
        <w:rPr>
          <w:lang w:bidi="en-US"/>
        </w:rPr>
        <w:t xml:space="preserve">. Jeho existencia a využívanie sú predpokladom pre efektívne </w:t>
      </w:r>
      <w:r w:rsidR="004F2C16">
        <w:rPr>
          <w:lang w:bidi="en-US"/>
        </w:rPr>
        <w:t>poskytovan</w:t>
      </w:r>
      <w:r>
        <w:rPr>
          <w:lang w:bidi="en-US"/>
        </w:rPr>
        <w:t xml:space="preserve">ie </w:t>
      </w:r>
      <w:r w:rsidR="004F2C16">
        <w:rPr>
          <w:lang w:bidi="en-US"/>
        </w:rPr>
        <w:t>elektronických</w:t>
      </w:r>
      <w:r w:rsidR="00F24C71" w:rsidRPr="006E24C8">
        <w:rPr>
          <w:lang w:bidi="en-US"/>
        </w:rPr>
        <w:t xml:space="preserve"> služ</w:t>
      </w:r>
      <w:r w:rsidR="004F2C16">
        <w:rPr>
          <w:lang w:bidi="en-US"/>
        </w:rPr>
        <w:t>ie</w:t>
      </w:r>
      <w:r w:rsidR="00F24C71" w:rsidRPr="006E24C8">
        <w:rPr>
          <w:lang w:bidi="en-US"/>
        </w:rPr>
        <w:t>b iných ISVS</w:t>
      </w:r>
      <w:r>
        <w:rPr>
          <w:lang w:bidi="en-US"/>
        </w:rPr>
        <w:t xml:space="preserve">. </w:t>
      </w:r>
    </w:p>
    <w:p w:rsidR="00F24C71" w:rsidRPr="006E24C8" w:rsidRDefault="00F24C71" w:rsidP="003B5DCF">
      <w:pPr>
        <w:pStyle w:val="Paragraph"/>
        <w:rPr>
          <w:lang w:bidi="en-US"/>
        </w:rPr>
      </w:pPr>
      <w:r w:rsidRPr="006E24C8">
        <w:rPr>
          <w:lang w:bidi="en-US"/>
        </w:rPr>
        <w:lastRenderedPageBreak/>
        <w:t>Pri výpočte parametrov analýzy nákladov a prínosov sa vychádzalo z nasledovných predpokladov a obmedzení:</w:t>
      </w:r>
    </w:p>
    <w:p w:rsidR="00F33D1C" w:rsidRPr="00450B15" w:rsidRDefault="00F33D1C" w:rsidP="00F33D1C">
      <w:pPr>
        <w:pStyle w:val="Bulleted1"/>
        <w:rPr>
          <w:lang w:bidi="en-US"/>
        </w:rPr>
      </w:pPr>
      <w:r>
        <w:rPr>
          <w:lang w:bidi="en-US"/>
        </w:rPr>
        <w:t>c</w:t>
      </w:r>
      <w:r w:rsidRPr="00450B15">
        <w:rPr>
          <w:lang w:bidi="en-US"/>
        </w:rPr>
        <w:t xml:space="preserve">elkové výdavky projektu na vybudovanie </w:t>
      </w:r>
      <w:r>
        <w:rPr>
          <w:lang w:bidi="en-US"/>
        </w:rPr>
        <w:t>RPO</w:t>
      </w:r>
      <w:r w:rsidRPr="00450B15">
        <w:rPr>
          <w:lang w:bidi="en-US"/>
        </w:rPr>
        <w:t xml:space="preserve"> sú plánované vo výške </w:t>
      </w:r>
      <w:r>
        <w:rPr>
          <w:lang w:bidi="en-US"/>
        </w:rPr>
        <w:t>12</w:t>
      </w:r>
      <w:r w:rsidRPr="00C60C3B">
        <w:rPr>
          <w:rFonts w:cs="Arial Narrow"/>
          <w:szCs w:val="28"/>
        </w:rPr>
        <w:t xml:space="preserve"> </w:t>
      </w:r>
      <w:r>
        <w:rPr>
          <w:rFonts w:cs="Arial Narrow"/>
          <w:szCs w:val="28"/>
        </w:rPr>
        <w:t>000</w:t>
      </w:r>
      <w:r w:rsidRPr="00C60C3B">
        <w:rPr>
          <w:rFonts w:cs="Arial Narrow"/>
          <w:szCs w:val="28"/>
        </w:rPr>
        <w:t xml:space="preserve"> 000</w:t>
      </w:r>
      <w:r>
        <w:rPr>
          <w:lang w:bidi="en-US"/>
        </w:rPr>
        <w:t>,00</w:t>
      </w:r>
      <w:r w:rsidRPr="00045464">
        <w:rPr>
          <w:lang w:bidi="en-US"/>
        </w:rPr>
        <w:t xml:space="preserve"> EUR. </w:t>
      </w:r>
      <w:r>
        <w:rPr>
          <w:lang w:bidi="en-US"/>
        </w:rPr>
        <w:t xml:space="preserve">Táto suma </w:t>
      </w:r>
      <w:r w:rsidRPr="00045464">
        <w:rPr>
          <w:lang w:bidi="en-US"/>
        </w:rPr>
        <w:t>predstavuje oprávnené výdavky</w:t>
      </w:r>
      <w:r w:rsidR="00C1112F">
        <w:rPr>
          <w:lang w:bidi="en-US"/>
        </w:rPr>
        <w:t>,</w:t>
      </w:r>
      <w:r w:rsidRPr="00045464">
        <w:rPr>
          <w:lang w:bidi="en-US"/>
        </w:rPr>
        <w:t xml:space="preserve"> </w:t>
      </w:r>
    </w:p>
    <w:p w:rsidR="00F33D1C" w:rsidRDefault="00F33D1C" w:rsidP="00F33D1C">
      <w:pPr>
        <w:pStyle w:val="Bulleted1"/>
        <w:rPr>
          <w:lang w:bidi="en-US"/>
        </w:rPr>
      </w:pPr>
      <w:r>
        <w:rPr>
          <w:lang w:bidi="en-US"/>
        </w:rPr>
        <w:t>p</w:t>
      </w:r>
      <w:r w:rsidRPr="003F4071">
        <w:rPr>
          <w:lang w:bidi="en-US"/>
        </w:rPr>
        <w:t xml:space="preserve">odľa rozpočtu projektu z celkových výdavkov </w:t>
      </w:r>
      <w:r w:rsidRPr="00AD3CF9">
        <w:rPr>
          <w:lang w:bidi="en-US"/>
        </w:rPr>
        <w:t xml:space="preserve">pripadá </w:t>
      </w:r>
      <w:r w:rsidR="00574813">
        <w:rPr>
          <w:lang w:bidi="en-US"/>
        </w:rPr>
        <w:t>984</w:t>
      </w:r>
      <w:r>
        <w:rPr>
          <w:lang w:bidi="en-US"/>
        </w:rPr>
        <w:t> </w:t>
      </w:r>
      <w:r w:rsidR="00574813">
        <w:rPr>
          <w:lang w:bidi="en-US"/>
        </w:rPr>
        <w:t>000</w:t>
      </w:r>
      <w:r w:rsidRPr="00AD3CF9">
        <w:rPr>
          <w:lang w:bidi="en-US"/>
        </w:rPr>
        <w:t>,0</w:t>
      </w:r>
      <w:r>
        <w:rPr>
          <w:lang w:bidi="en-US"/>
        </w:rPr>
        <w:t>0 </w:t>
      </w:r>
      <w:r w:rsidRPr="00AD3CF9">
        <w:rPr>
          <w:lang w:bidi="en-US"/>
        </w:rPr>
        <w:t xml:space="preserve">EUR na nákup </w:t>
      </w:r>
      <w:r w:rsidR="00574813">
        <w:rPr>
          <w:lang w:bidi="en-US"/>
        </w:rPr>
        <w:t xml:space="preserve">HW a </w:t>
      </w:r>
      <w:r w:rsidR="002A3E8C">
        <w:rPr>
          <w:lang w:bidi="en-US"/>
        </w:rPr>
        <w:t>2</w:t>
      </w:r>
      <w:r>
        <w:rPr>
          <w:lang w:bidi="en-US"/>
        </w:rPr>
        <w:t> </w:t>
      </w:r>
      <w:r w:rsidR="002A3E8C">
        <w:rPr>
          <w:lang w:bidi="en-US"/>
        </w:rPr>
        <w:t>145</w:t>
      </w:r>
      <w:r>
        <w:rPr>
          <w:lang w:bidi="en-US"/>
        </w:rPr>
        <w:t> 000</w:t>
      </w:r>
      <w:r w:rsidRPr="00AD3CF9">
        <w:rPr>
          <w:lang w:bidi="en-US"/>
        </w:rPr>
        <w:t>,00</w:t>
      </w:r>
      <w:r>
        <w:rPr>
          <w:lang w:bidi="en-US"/>
        </w:rPr>
        <w:t> </w:t>
      </w:r>
      <w:r w:rsidRPr="00AD3CF9">
        <w:rPr>
          <w:lang w:bidi="en-US"/>
        </w:rPr>
        <w:t xml:space="preserve">EUR pripadá na nákup </w:t>
      </w:r>
      <w:r w:rsidR="00574813">
        <w:rPr>
          <w:lang w:bidi="en-US"/>
        </w:rPr>
        <w:t xml:space="preserve">licencií štandardného </w:t>
      </w:r>
      <w:r w:rsidRPr="00AD3CF9">
        <w:rPr>
          <w:lang w:bidi="en-US"/>
        </w:rPr>
        <w:t>softvéru</w:t>
      </w:r>
      <w:r w:rsidR="00574813">
        <w:rPr>
          <w:lang w:bidi="en-US"/>
        </w:rPr>
        <w:t xml:space="preserve"> potrebného na vývoj a prevádzku riešenia</w:t>
      </w:r>
      <w:r w:rsidRPr="003F4071">
        <w:rPr>
          <w:lang w:bidi="en-US"/>
        </w:rPr>
        <w:t>. V rámci tejto analýzy sa predpokladalo s rovnomerným rozložením investičných výdavkov do dvoch rokov</w:t>
      </w:r>
      <w:r w:rsidR="00C1112F">
        <w:rPr>
          <w:lang w:bidi="en-US"/>
        </w:rPr>
        <w:t>,</w:t>
      </w:r>
    </w:p>
    <w:p w:rsidR="00F33D1C" w:rsidRDefault="00F33D1C" w:rsidP="00F33D1C">
      <w:pPr>
        <w:pStyle w:val="Bulleted1"/>
        <w:rPr>
          <w:lang w:bidi="en-US"/>
        </w:rPr>
      </w:pPr>
      <w:r>
        <w:rPr>
          <w:lang w:bidi="en-US"/>
        </w:rPr>
        <w:t>po r</w:t>
      </w:r>
      <w:r w:rsidRPr="00B827ED">
        <w:rPr>
          <w:lang w:bidi="en-US"/>
        </w:rPr>
        <w:t>ealizáci</w:t>
      </w:r>
      <w:r>
        <w:rPr>
          <w:lang w:bidi="en-US"/>
        </w:rPr>
        <w:t>i</w:t>
      </w:r>
      <w:r w:rsidRPr="00B827ED">
        <w:rPr>
          <w:lang w:bidi="en-US"/>
        </w:rPr>
        <w:t xml:space="preserve"> projekt</w:t>
      </w:r>
      <w:r>
        <w:rPr>
          <w:lang w:bidi="en-US"/>
        </w:rPr>
        <w:t xml:space="preserve">u budú prevádzkové náklady </w:t>
      </w:r>
      <w:r w:rsidR="00C1112F">
        <w:rPr>
          <w:lang w:bidi="en-US"/>
        </w:rPr>
        <w:t xml:space="preserve">od </w:t>
      </w:r>
      <w:r w:rsidRPr="00B827ED">
        <w:rPr>
          <w:lang w:bidi="en-US"/>
        </w:rPr>
        <w:t xml:space="preserve">3. roku  </w:t>
      </w:r>
      <w:r>
        <w:rPr>
          <w:lang w:bidi="en-US"/>
        </w:rPr>
        <w:t>n</w:t>
      </w:r>
      <w:r w:rsidRPr="00B827ED">
        <w:rPr>
          <w:lang w:bidi="en-US"/>
        </w:rPr>
        <w:t>a úrov</w:t>
      </w:r>
      <w:r>
        <w:rPr>
          <w:lang w:bidi="en-US"/>
        </w:rPr>
        <w:t>ni</w:t>
      </w:r>
      <w:r w:rsidRPr="00B827ED">
        <w:rPr>
          <w:lang w:bidi="en-US"/>
        </w:rPr>
        <w:t xml:space="preserve"> 1</w:t>
      </w:r>
      <w:r>
        <w:rPr>
          <w:lang w:bidi="en-US"/>
        </w:rPr>
        <w:t> </w:t>
      </w:r>
      <w:r w:rsidR="00293734">
        <w:rPr>
          <w:lang w:bidi="en-US"/>
        </w:rPr>
        <w:t>44</w:t>
      </w:r>
      <w:r>
        <w:rPr>
          <w:lang w:bidi="en-US"/>
        </w:rPr>
        <w:t>0 000,00</w:t>
      </w:r>
      <w:r w:rsidRPr="00B827ED">
        <w:rPr>
          <w:lang w:bidi="en-US"/>
        </w:rPr>
        <w:t> EUR</w:t>
      </w:r>
      <w:r w:rsidR="00293734">
        <w:rPr>
          <w:lang w:bidi="en-US"/>
        </w:rPr>
        <w:t xml:space="preserve"> (12% z nákladov na vytvorenie riešenia)</w:t>
      </w:r>
      <w:r w:rsidRPr="00B827ED">
        <w:rPr>
          <w:lang w:bidi="en-US"/>
        </w:rPr>
        <w:t>.</w:t>
      </w:r>
      <w:r>
        <w:rPr>
          <w:lang w:bidi="en-US"/>
        </w:rPr>
        <w:t xml:space="preserve"> Keďže sa jedná o nové riešenie, nebude mať vplyv na obmedzenie existujúceho riešenia a z toho plynúce úspory na prevádzku, </w:t>
      </w:r>
    </w:p>
    <w:p w:rsidR="00293734" w:rsidRDefault="00293734" w:rsidP="00F33D1C">
      <w:pPr>
        <w:pStyle w:val="Bulleted1"/>
        <w:rPr>
          <w:lang w:bidi="en-US"/>
        </w:rPr>
      </w:pPr>
      <w:r>
        <w:rPr>
          <w:lang w:bidi="en-US"/>
        </w:rPr>
        <w:t>v 7. a 12. roku sú počítané náklady do obnovy HW v rovnakej nominálnej hodnote ako boli počas realizácie projektu,</w:t>
      </w:r>
    </w:p>
    <w:p w:rsidR="00F23ED9" w:rsidRDefault="00F23ED9" w:rsidP="00F23ED9">
      <w:pPr>
        <w:pStyle w:val="Bulleted1"/>
        <w:rPr>
          <w:lang w:bidi="en-US"/>
        </w:rPr>
      </w:pPr>
      <w:r>
        <w:rPr>
          <w:lang w:bidi="en-US"/>
        </w:rPr>
        <w:t>z ekonomického pohľadu primárny prínos zavedenia RPO spočíva v odstránení nutnosti, aby PO nahlasovali zmenu svojich údajov na viacerých miestach (zmenu vykonajú len v zdrojovom registri (u registrátor</w:t>
      </w:r>
      <w:r w:rsidR="00C1112F">
        <w:rPr>
          <w:lang w:bidi="en-US"/>
        </w:rPr>
        <w:t>a</w:t>
      </w:r>
      <w:r>
        <w:rPr>
          <w:lang w:bidi="en-US"/>
        </w:rPr>
        <w:t>, ktorý má kompetenciu pre realizáciu zápisu a zmeny údajov) a údaje sa prostredníctvom RPO dostanú do všetkých systémov, ktoré potrebujú pracovať s identifikačnými údajmi o PO),</w:t>
      </w:r>
    </w:p>
    <w:p w:rsidR="00F23ED9" w:rsidRDefault="00F23ED9" w:rsidP="00F23ED9">
      <w:pPr>
        <w:pStyle w:val="Bulleted1"/>
        <w:rPr>
          <w:lang w:bidi="en-US"/>
        </w:rPr>
      </w:pPr>
      <w:r>
        <w:rPr>
          <w:lang w:bidi="en-US"/>
        </w:rPr>
        <w:t>preberanie údajov z RPO odstráni na strane IVS, ktorým je potrebné vznik / zmenu údajov o PO hlásiť</w:t>
      </w:r>
      <w:r w:rsidR="008C321A">
        <w:rPr>
          <w:lang w:bidi="en-US"/>
        </w:rPr>
        <w:t>, prácnosť</w:t>
      </w:r>
      <w:r>
        <w:rPr>
          <w:lang w:bidi="en-US"/>
        </w:rPr>
        <w:t xml:space="preserve"> </w:t>
      </w:r>
    </w:p>
    <w:p w:rsidR="00F23ED9" w:rsidRDefault="00F23ED9" w:rsidP="00F23ED9">
      <w:pPr>
        <w:pStyle w:val="Bulleted1"/>
        <w:ind w:left="720"/>
        <w:rPr>
          <w:lang w:bidi="en-US"/>
        </w:rPr>
      </w:pPr>
      <w:r>
        <w:rPr>
          <w:lang w:bidi="en-US"/>
        </w:rPr>
        <w:t>spojenú so zmenou údajov o PO vo vlastnej evidencií,</w:t>
      </w:r>
    </w:p>
    <w:p w:rsidR="00F23ED9" w:rsidRDefault="00F23ED9" w:rsidP="00F23ED9">
      <w:pPr>
        <w:pStyle w:val="Bulleted1"/>
        <w:ind w:left="720"/>
        <w:rPr>
          <w:lang w:bidi="en-US"/>
        </w:rPr>
      </w:pPr>
      <w:r>
        <w:rPr>
          <w:lang w:bidi="en-US"/>
        </w:rPr>
        <w:t>kontakt s PO, ktorá vznik / zmenu údajov hlási (minimálne vo forme evidencie prijatej pošta a jej distribúci</w:t>
      </w:r>
      <w:r w:rsidR="00C1112F">
        <w:rPr>
          <w:lang w:bidi="en-US"/>
        </w:rPr>
        <w:t>e</w:t>
      </w:r>
      <w:r>
        <w:rPr>
          <w:lang w:bidi="en-US"/>
        </w:rPr>
        <w:t xml:space="preserve"> pracovníkom realizujúcim zmeny v internej evidencii),</w:t>
      </w:r>
    </w:p>
    <w:p w:rsidR="00970AAC" w:rsidRDefault="00970AAC" w:rsidP="008C321A">
      <w:pPr>
        <w:pStyle w:val="Bulleted1"/>
        <w:rPr>
          <w:lang w:bidi="en-US"/>
        </w:rPr>
      </w:pPr>
      <w:r w:rsidRPr="00970AAC">
        <w:rPr>
          <w:lang w:bidi="en-US"/>
        </w:rPr>
        <w:t>realizácia zmeny údajov o PO v IVS si vyžad</w:t>
      </w:r>
      <w:r>
        <w:rPr>
          <w:lang w:bidi="en-US"/>
        </w:rPr>
        <w:t>uje 10 min. času pracovníka IVS,</w:t>
      </w:r>
    </w:p>
    <w:p w:rsidR="00F23ED9" w:rsidRDefault="008C321A" w:rsidP="008C321A">
      <w:pPr>
        <w:pStyle w:val="Bulleted1"/>
        <w:rPr>
          <w:lang w:bidi="en-US"/>
        </w:rPr>
      </w:pPr>
      <w:r>
        <w:rPr>
          <w:lang w:bidi="en-US"/>
        </w:rPr>
        <w:t xml:space="preserve">prostredníctvom RPO budú dostupné údaje o PO a podnikateľoch evidovaných v rôznych zdrojových registroch. Početnosťou zápisov a zmien údajov sú výrazne </w:t>
      </w:r>
      <w:r w:rsidRPr="008C321A">
        <w:rPr>
          <w:lang w:bidi="en-US"/>
        </w:rPr>
        <w:t>naj</w:t>
      </w:r>
      <w:r>
        <w:rPr>
          <w:lang w:bidi="en-US"/>
        </w:rPr>
        <w:t>objemnejšie a z pohľadu používania a prínosov RPO naj</w:t>
      </w:r>
      <w:r w:rsidRPr="008C321A">
        <w:rPr>
          <w:lang w:bidi="en-US"/>
        </w:rPr>
        <w:t xml:space="preserve">významnejšie zdrojové registre Obchodný register a Živnostenský register. Počet zápisov </w:t>
      </w:r>
      <w:r>
        <w:rPr>
          <w:lang w:bidi="en-US"/>
        </w:rPr>
        <w:t xml:space="preserve">a zmien údajov za </w:t>
      </w:r>
      <w:r w:rsidRPr="008C321A">
        <w:rPr>
          <w:lang w:bidi="en-US"/>
        </w:rPr>
        <w:t xml:space="preserve">rok do OR bol uvažovaný na úrovni 70 000 a počet zápisov </w:t>
      </w:r>
      <w:r>
        <w:rPr>
          <w:lang w:bidi="en-US"/>
        </w:rPr>
        <w:t xml:space="preserve">a zmien údajov za rok do </w:t>
      </w:r>
      <w:r w:rsidRPr="008C321A">
        <w:rPr>
          <w:lang w:bidi="en-US"/>
        </w:rPr>
        <w:t>ŽR na úrovni 193</w:t>
      </w:r>
      <w:r>
        <w:rPr>
          <w:lang w:bidi="en-US"/>
        </w:rPr>
        <w:t> </w:t>
      </w:r>
      <w:r w:rsidRPr="008C321A">
        <w:rPr>
          <w:lang w:bidi="en-US"/>
        </w:rPr>
        <w:t>296</w:t>
      </w:r>
      <w:r>
        <w:rPr>
          <w:lang w:bidi="en-US"/>
        </w:rPr>
        <w:t>. Tieto údaje vyplývajú z</w:t>
      </w:r>
      <w:r w:rsidR="00C1112F">
        <w:rPr>
          <w:lang w:bidi="en-US"/>
        </w:rPr>
        <w:t> </w:t>
      </w:r>
      <w:r>
        <w:rPr>
          <w:lang w:bidi="en-US"/>
        </w:rPr>
        <w:t>podkladov</w:t>
      </w:r>
      <w:r w:rsidR="00C1112F">
        <w:rPr>
          <w:lang w:bidi="en-US"/>
        </w:rPr>
        <w:t xml:space="preserve"> a</w:t>
      </w:r>
      <w:r>
        <w:rPr>
          <w:lang w:bidi="en-US"/>
        </w:rPr>
        <w:t xml:space="preserve"> informácií poskytnutých MS SR a MV SR, ktor</w:t>
      </w:r>
      <w:r w:rsidR="00C1112F">
        <w:rPr>
          <w:lang w:bidi="en-US"/>
        </w:rPr>
        <w:t>é</w:t>
      </w:r>
      <w:r>
        <w:rPr>
          <w:lang w:bidi="en-US"/>
        </w:rPr>
        <w:t xml:space="preserve"> sú registrátormi</w:t>
      </w:r>
      <w:r w:rsidR="003D07E7">
        <w:rPr>
          <w:lang w:bidi="en-US"/>
        </w:rPr>
        <w:t xml:space="preserve"> uvedených zdrojových registrov. Nasadenie RPO nemá priamy vplyv na zmenu týchto údajov, nakoľko tieto sú ovplyvnené životnými situáciami a podmienkami PO a podnikateľov (napr. vznik / zánik subjektu, zmena údajov – presťahovanie, majetková zmena), </w:t>
      </w:r>
    </w:p>
    <w:p w:rsidR="008C321A" w:rsidRDefault="008C321A" w:rsidP="008C321A">
      <w:pPr>
        <w:pStyle w:val="Bulleted1"/>
        <w:rPr>
          <w:lang w:bidi="en-US"/>
        </w:rPr>
      </w:pPr>
      <w:r w:rsidRPr="008C321A">
        <w:rPr>
          <w:lang w:bidi="en-US"/>
        </w:rPr>
        <w:t>nábeh využívania RPO IVS pre odstránenie nutnosti opakovaného hlásenia zmien údajov PO bol uvažovaný postupne v priebehu 5 rokov od na</w:t>
      </w:r>
      <w:r w:rsidR="00970AAC">
        <w:rPr>
          <w:lang w:bidi="en-US"/>
        </w:rPr>
        <w:t>sadenia RPO do prevádzky. Reálne je pravdepodobné, že nábeh môže byť rýchlejší, nakoľko IVS, ktorých príprava na využívanie RPO ovplyvňuje rýchlosť nábehu využívania RPO, realizujú vlastné projekty, ktoré by mali dodržiavať NKIVS a teda byť pripravené na využitie RPO,</w:t>
      </w:r>
    </w:p>
    <w:p w:rsidR="00970AAC" w:rsidRDefault="00970AAC" w:rsidP="008C321A">
      <w:pPr>
        <w:pStyle w:val="Bulleted1"/>
        <w:rPr>
          <w:lang w:bidi="en-US"/>
        </w:rPr>
      </w:pPr>
      <w:r w:rsidRPr="00970AAC">
        <w:rPr>
          <w:lang w:bidi="en-US"/>
        </w:rPr>
        <w:t xml:space="preserve">každý zápis alebo zmenu údajov </w:t>
      </w:r>
      <w:r>
        <w:rPr>
          <w:lang w:bidi="en-US"/>
        </w:rPr>
        <w:t xml:space="preserve">v zdrojovom registri musí  PO alebo podnikateľ </w:t>
      </w:r>
      <w:r w:rsidRPr="00970AAC">
        <w:rPr>
          <w:lang w:bidi="en-US"/>
        </w:rPr>
        <w:t xml:space="preserve">oznamovať </w:t>
      </w:r>
      <w:r w:rsidR="003D07E7">
        <w:rPr>
          <w:lang w:bidi="en-US"/>
        </w:rPr>
        <w:t xml:space="preserve">priemerne </w:t>
      </w:r>
      <w:r>
        <w:rPr>
          <w:lang w:bidi="en-US"/>
        </w:rPr>
        <w:t xml:space="preserve">ďalším </w:t>
      </w:r>
      <w:r w:rsidRPr="00970AAC">
        <w:rPr>
          <w:lang w:bidi="en-US"/>
        </w:rPr>
        <w:t>5 IVS (napr. DÚ, Sociálna poisťovňa, Zdra</w:t>
      </w:r>
      <w:r>
        <w:rPr>
          <w:lang w:bidi="en-US"/>
        </w:rPr>
        <w:t xml:space="preserve">votná poisťovňa, obec, polícia). Presný počet IVS, ktorým je potrebné takého údaje oznamovať vyplýva z konkrétneho zdrojového registra, typu zmeny, stavu a podmienok PO alebo podnikateľa. Reálny počet </w:t>
      </w:r>
      <w:r w:rsidR="003D07E7">
        <w:rPr>
          <w:lang w:bidi="en-US"/>
        </w:rPr>
        <w:t>je pravdepodobne vyšší nakoľko údaje využívajú aj iné IVS a ich neaktualizácia spôsobuje nekonzistenciu údajov,</w:t>
      </w:r>
    </w:p>
    <w:p w:rsidR="003D07E7" w:rsidRDefault="003D07E7" w:rsidP="008C321A">
      <w:pPr>
        <w:pStyle w:val="Bulleted1"/>
        <w:rPr>
          <w:lang w:bidi="en-US"/>
        </w:rPr>
      </w:pPr>
      <w:r>
        <w:rPr>
          <w:lang w:bidi="en-US"/>
        </w:rPr>
        <w:lastRenderedPageBreak/>
        <w:t>aktuálne údaje z RPO by bolo možné využiť aj pre potreby komerčných subjektov (napr. telekomunikačné, distribučné spoločnosti). Tento faktor však vo výpočte CBA nie je zahrnutý, nakoľko biznis model poskytovania takýchto údajov nie je v súčasnosti známy,</w:t>
      </w:r>
    </w:p>
    <w:p w:rsidR="007171EB" w:rsidRDefault="003D07E7" w:rsidP="008C321A">
      <w:pPr>
        <w:pStyle w:val="Bulleted1"/>
        <w:rPr>
          <w:lang w:bidi="en-US"/>
        </w:rPr>
      </w:pPr>
      <w:r w:rsidRPr="003D07E7">
        <w:rPr>
          <w:lang w:bidi="en-US"/>
        </w:rPr>
        <w:t xml:space="preserve">PO oznamuje zmenu údajov IVS listom. </w:t>
      </w:r>
      <w:r w:rsidR="007171EB">
        <w:rPr>
          <w:lang w:bidi="en-US"/>
        </w:rPr>
        <w:t>Priame náklady na vytlačenie listu boli vyčíslené na základe metodiky pre prípravu CBA, náklady na poštovné na základe informácie o cenách Slovenskej pošty na zaslanie doporučeného listu,</w:t>
      </w:r>
    </w:p>
    <w:p w:rsidR="003D07E7" w:rsidRDefault="007171EB" w:rsidP="008C321A">
      <w:pPr>
        <w:pStyle w:val="Bulleted1"/>
        <w:rPr>
          <w:lang w:bidi="en-US"/>
        </w:rPr>
      </w:pPr>
      <w:r>
        <w:rPr>
          <w:lang w:bidi="en-US"/>
        </w:rPr>
        <w:t xml:space="preserve">čas na prípravu a vytlačenie listu PO alebo podnikateľa bol uvažovaný v trvaní 10 min., </w:t>
      </w:r>
    </w:p>
    <w:p w:rsidR="007171EB" w:rsidRDefault="007171EB" w:rsidP="008C321A">
      <w:pPr>
        <w:pStyle w:val="Bulleted1"/>
        <w:rPr>
          <w:lang w:bidi="en-US"/>
        </w:rPr>
      </w:pPr>
      <w:r>
        <w:rPr>
          <w:lang w:bidi="en-US"/>
        </w:rPr>
        <w:t>ušetrený čas bol  prepočítaný na základe priemernej mesačnej mzdy v hospodárstve za rok 2011,</w:t>
      </w:r>
    </w:p>
    <w:p w:rsidR="007171EB" w:rsidRDefault="007171EB" w:rsidP="008C321A">
      <w:pPr>
        <w:pStyle w:val="Bulleted1"/>
        <w:rPr>
          <w:lang w:bidi="en-US"/>
        </w:rPr>
      </w:pPr>
      <w:r>
        <w:rPr>
          <w:lang w:bidi="en-US"/>
        </w:rPr>
        <w:t xml:space="preserve">celá úspora na strane PO bola započítané do </w:t>
      </w:r>
      <w:r w:rsidRPr="007171EB">
        <w:rPr>
          <w:lang w:bidi="en-US"/>
        </w:rPr>
        <w:t>ceny ušetreného času používateľa,</w:t>
      </w:r>
    </w:p>
    <w:p w:rsidR="007171EB" w:rsidRDefault="007171EB" w:rsidP="008C321A">
      <w:pPr>
        <w:pStyle w:val="Bulleted1"/>
        <w:rPr>
          <w:lang w:bidi="en-US"/>
        </w:rPr>
      </w:pPr>
      <w:r w:rsidRPr="007171EB">
        <w:rPr>
          <w:lang w:bidi="en-US"/>
        </w:rPr>
        <w:t>osobné náklady zamestnancov VS boli kalkulované na základe priemernej mesačnej mzdy za rok 2011 v odvetví Verejná správa a obrana, povin</w:t>
      </w:r>
      <w:r>
        <w:rPr>
          <w:lang w:bidi="en-US"/>
        </w:rPr>
        <w:t xml:space="preserve">né </w:t>
      </w:r>
      <w:r w:rsidR="00C1112F">
        <w:rPr>
          <w:lang w:bidi="en-US"/>
        </w:rPr>
        <w:t>sociálne zabezpečenie.</w:t>
      </w:r>
    </w:p>
    <w:p w:rsidR="00F33D1C" w:rsidRDefault="00F33D1C" w:rsidP="00F33D1C">
      <w:pPr>
        <w:pStyle w:val="Bulleted1"/>
        <w:numPr>
          <w:ilvl w:val="0"/>
          <w:numId w:val="0"/>
        </w:numPr>
        <w:ind w:left="360" w:hanging="360"/>
        <w:rPr>
          <w:lang w:bidi="en-US"/>
        </w:rPr>
      </w:pPr>
    </w:p>
    <w:p w:rsidR="00B23AC1" w:rsidRPr="00502D26" w:rsidRDefault="00914D1B" w:rsidP="00502D26">
      <w:pPr>
        <w:pStyle w:val="Nadpis1"/>
        <w:keepNext w:val="0"/>
        <w:keepLines w:val="0"/>
        <w:numPr>
          <w:ilvl w:val="1"/>
          <w:numId w:val="3"/>
        </w:numPr>
        <w:pBdr>
          <w:top w:val="single" w:sz="24" w:space="0" w:color="4BACC6" w:themeColor="accent5"/>
          <w:left w:val="single" w:sz="24" w:space="0" w:color="4BACC6" w:themeColor="accent5"/>
          <w:bottom w:val="single" w:sz="24" w:space="0" w:color="4BACC6" w:themeColor="accent5"/>
          <w:right w:val="single" w:sz="24" w:space="0" w:color="4BACC6" w:themeColor="accent5"/>
        </w:pBdr>
        <w:shd w:val="clear" w:color="auto" w:fill="4BACC6" w:themeFill="accent5"/>
        <w:spacing w:before="0" w:line="0" w:lineRule="atLeast"/>
        <w:ind w:right="-142" w:hanging="538"/>
        <w:rPr>
          <w:rFonts w:ascii="Arial Narrow" w:eastAsia="Calibri" w:hAnsi="Arial Narrow" w:cs="Arial"/>
          <w:caps/>
          <w:color w:val="auto"/>
          <w:spacing w:val="15"/>
          <w:sz w:val="22"/>
          <w:szCs w:val="22"/>
          <w:lang w:bidi="en-US"/>
        </w:rPr>
      </w:pPr>
      <w:bookmarkStart w:id="1" w:name="_Ref238638577"/>
      <w:r w:rsidRPr="00502D26">
        <w:rPr>
          <w:rFonts w:ascii="Arial Narrow" w:eastAsia="Calibri" w:hAnsi="Arial Narrow" w:cs="Arial"/>
          <w:caps/>
          <w:color w:val="auto"/>
          <w:spacing w:val="15"/>
          <w:sz w:val="22"/>
          <w:szCs w:val="22"/>
          <w:lang w:bidi="en-US"/>
        </w:rPr>
        <w:t>Faktory</w:t>
      </w:r>
      <w:bookmarkEnd w:id="1"/>
      <w:r w:rsidR="00502D26">
        <w:rPr>
          <w:rFonts w:ascii="Arial Narrow" w:eastAsia="Calibri" w:hAnsi="Arial Narrow" w:cs="Arial"/>
          <w:caps/>
          <w:color w:val="auto"/>
          <w:spacing w:val="15"/>
          <w:sz w:val="22"/>
          <w:szCs w:val="22"/>
          <w:lang w:bidi="en-US"/>
        </w:rPr>
        <w:t xml:space="preserve"> </w:t>
      </w:r>
    </w:p>
    <w:p w:rsidR="00FC7183" w:rsidRPr="006E24C8" w:rsidRDefault="00FC7183" w:rsidP="00390E00"/>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753"/>
        <w:gridCol w:w="1848"/>
      </w:tblGrid>
      <w:tr w:rsidR="00914D1B" w:rsidRPr="006E24C8" w:rsidTr="002706EB">
        <w:trPr>
          <w:tblHeader/>
        </w:trPr>
        <w:tc>
          <w:tcPr>
            <w:tcW w:w="1638" w:type="dxa"/>
            <w:shd w:val="clear" w:color="auto" w:fill="D9D9D9"/>
            <w:vAlign w:val="center"/>
          </w:tcPr>
          <w:p w:rsidR="00914D1B" w:rsidRPr="006E24C8" w:rsidRDefault="00914D1B" w:rsidP="00390E00">
            <w:pPr>
              <w:pStyle w:val="Zkladntext"/>
              <w:spacing w:before="20" w:after="20"/>
              <w:jc w:val="left"/>
              <w:rPr>
                <w:rFonts w:ascii="Arial Narrow" w:hAnsi="Arial Narrow" w:cs="Arial"/>
                <w:b/>
                <w:sz w:val="20"/>
                <w:lang w:val="sk-SK" w:eastAsia="sk-SK"/>
              </w:rPr>
            </w:pPr>
            <w:r w:rsidRPr="006E24C8">
              <w:rPr>
                <w:rFonts w:ascii="Arial Narrow" w:hAnsi="Arial Narrow" w:cs="Arial"/>
                <w:b/>
                <w:sz w:val="20"/>
                <w:lang w:val="sk-SK" w:eastAsia="sk-SK"/>
              </w:rPr>
              <w:t>Názov faktora</w:t>
            </w:r>
          </w:p>
        </w:tc>
        <w:tc>
          <w:tcPr>
            <w:tcW w:w="5753" w:type="dxa"/>
            <w:tcBorders>
              <w:bottom w:val="single" w:sz="4" w:space="0" w:color="auto"/>
            </w:tcBorders>
            <w:shd w:val="clear" w:color="auto" w:fill="D9D9D9"/>
            <w:vAlign w:val="center"/>
          </w:tcPr>
          <w:p w:rsidR="00914D1B" w:rsidRPr="006E24C8" w:rsidRDefault="00914D1B" w:rsidP="00390E00">
            <w:pPr>
              <w:pStyle w:val="Zkladntext"/>
              <w:spacing w:before="20" w:after="20"/>
              <w:jc w:val="left"/>
              <w:rPr>
                <w:rFonts w:ascii="Arial Narrow" w:hAnsi="Arial Narrow" w:cs="Arial"/>
                <w:b/>
                <w:sz w:val="20"/>
                <w:lang w:val="sk-SK" w:eastAsia="sk-SK"/>
              </w:rPr>
            </w:pPr>
            <w:r w:rsidRPr="006E24C8">
              <w:rPr>
                <w:rFonts w:ascii="Arial Narrow" w:hAnsi="Arial Narrow" w:cs="Arial"/>
                <w:b/>
                <w:sz w:val="20"/>
                <w:lang w:val="sk-SK" w:eastAsia="sk-SK"/>
              </w:rPr>
              <w:t xml:space="preserve">Popis </w:t>
            </w:r>
          </w:p>
        </w:tc>
        <w:tc>
          <w:tcPr>
            <w:tcW w:w="1848" w:type="dxa"/>
            <w:tcBorders>
              <w:bottom w:val="single" w:sz="4" w:space="0" w:color="auto"/>
            </w:tcBorders>
            <w:shd w:val="clear" w:color="auto" w:fill="D9D9D9"/>
            <w:vAlign w:val="center"/>
          </w:tcPr>
          <w:p w:rsidR="00914D1B" w:rsidRPr="006E24C8" w:rsidRDefault="00914D1B" w:rsidP="00390E00">
            <w:pPr>
              <w:pStyle w:val="Zkladntext"/>
              <w:spacing w:before="20" w:after="20"/>
              <w:jc w:val="left"/>
              <w:rPr>
                <w:rFonts w:ascii="Arial Narrow" w:hAnsi="Arial Narrow" w:cs="Arial"/>
                <w:b/>
                <w:sz w:val="20"/>
                <w:lang w:val="sk-SK" w:eastAsia="sk-SK"/>
              </w:rPr>
            </w:pPr>
            <w:r w:rsidRPr="006E24C8">
              <w:rPr>
                <w:rFonts w:ascii="Arial Narrow" w:hAnsi="Arial Narrow" w:cs="Arial"/>
                <w:b/>
                <w:sz w:val="20"/>
                <w:lang w:val="sk-SK" w:eastAsia="sk-SK"/>
              </w:rPr>
              <w:t>Referenčná hodnota</w:t>
            </w:r>
          </w:p>
        </w:tc>
      </w:tr>
      <w:tr w:rsidR="00914D1B" w:rsidRPr="006E24C8" w:rsidTr="002706EB">
        <w:tc>
          <w:tcPr>
            <w:tcW w:w="1638" w:type="dxa"/>
            <w:vAlign w:val="center"/>
          </w:tcPr>
          <w:p w:rsidR="00316DA5" w:rsidRPr="00DE4633" w:rsidRDefault="001D29EB">
            <w:pPr>
              <w:spacing w:before="40" w:after="40" w:line="240" w:lineRule="auto"/>
              <w:rPr>
                <w:rFonts w:eastAsia="Times New Roman" w:cs="Calibri"/>
                <w:sz w:val="20"/>
                <w:szCs w:val="20"/>
                <w:lang w:eastAsia="sk-SK"/>
              </w:rPr>
            </w:pPr>
            <w:r w:rsidRPr="00DE4633">
              <w:rPr>
                <w:rFonts w:eastAsia="Times New Roman" w:cs="Calibri"/>
                <w:sz w:val="20"/>
                <w:szCs w:val="20"/>
                <w:lang w:eastAsia="sk-SK"/>
              </w:rPr>
              <w:t>Životnosť projektu (t)</w:t>
            </w:r>
          </w:p>
        </w:tc>
        <w:tc>
          <w:tcPr>
            <w:tcW w:w="5753" w:type="dxa"/>
            <w:shd w:val="clear" w:color="auto" w:fill="auto"/>
            <w:vAlign w:val="center"/>
          </w:tcPr>
          <w:p w:rsidR="00316DA5" w:rsidRPr="00DE4633" w:rsidRDefault="001D29EB">
            <w:pPr>
              <w:spacing w:before="40" w:after="40" w:line="240" w:lineRule="auto"/>
              <w:rPr>
                <w:rFonts w:eastAsia="Times New Roman" w:cs="Calibri"/>
                <w:sz w:val="20"/>
                <w:szCs w:val="20"/>
                <w:lang w:eastAsia="sk-SK"/>
              </w:rPr>
            </w:pPr>
            <w:r w:rsidRPr="00DE4633">
              <w:rPr>
                <w:rFonts w:eastAsia="Times New Roman" w:cs="Calibri"/>
                <w:sz w:val="20"/>
                <w:szCs w:val="20"/>
                <w:lang w:eastAsia="sk-SK"/>
              </w:rPr>
              <w:t xml:space="preserve">Referenčné obdobie je počet rokov, na ktorý sa v analýze nákladov a výnosov uvádzajú predpovede. </w:t>
            </w:r>
          </w:p>
        </w:tc>
        <w:tc>
          <w:tcPr>
            <w:tcW w:w="1848" w:type="dxa"/>
            <w:shd w:val="clear" w:color="auto" w:fill="auto"/>
            <w:vAlign w:val="center"/>
          </w:tcPr>
          <w:p w:rsidR="00316DA5" w:rsidRPr="00DE4633" w:rsidRDefault="001D29EB" w:rsidP="00DE4633">
            <w:pPr>
              <w:pStyle w:val="Zkladntext"/>
              <w:spacing w:before="60" w:after="60"/>
              <w:jc w:val="right"/>
              <w:rPr>
                <w:rFonts w:ascii="Calibri" w:hAnsi="Calibri" w:cs="Calibri"/>
                <w:sz w:val="20"/>
                <w:lang w:val="sk-SK" w:eastAsia="sk-SK"/>
              </w:rPr>
            </w:pPr>
            <w:r w:rsidRPr="00DE4633">
              <w:rPr>
                <w:rFonts w:ascii="Calibri" w:hAnsi="Calibri" w:cs="Calibri"/>
                <w:sz w:val="20"/>
                <w:lang w:val="sk-SK" w:eastAsia="sk-SK"/>
              </w:rPr>
              <w:t>15 rokov</w:t>
            </w:r>
          </w:p>
        </w:tc>
      </w:tr>
      <w:tr w:rsidR="00914D1B" w:rsidRPr="006E24C8" w:rsidTr="002706EB">
        <w:tc>
          <w:tcPr>
            <w:tcW w:w="1638" w:type="dxa"/>
            <w:vAlign w:val="center"/>
          </w:tcPr>
          <w:p w:rsidR="00316DA5" w:rsidRPr="00DE4633" w:rsidRDefault="001D29EB">
            <w:pPr>
              <w:spacing w:before="40" w:after="40" w:line="240" w:lineRule="auto"/>
              <w:rPr>
                <w:rFonts w:eastAsia="Times New Roman" w:cs="Calibri"/>
                <w:sz w:val="20"/>
                <w:szCs w:val="20"/>
                <w:lang w:eastAsia="sk-SK"/>
              </w:rPr>
            </w:pPr>
            <w:r w:rsidRPr="00DE4633">
              <w:rPr>
                <w:rFonts w:eastAsia="Times New Roman" w:cs="Calibri"/>
                <w:sz w:val="20"/>
                <w:szCs w:val="20"/>
                <w:lang w:eastAsia="sk-SK"/>
              </w:rPr>
              <w:t>Diskontná sadzba (r)</w:t>
            </w:r>
          </w:p>
        </w:tc>
        <w:tc>
          <w:tcPr>
            <w:tcW w:w="5753" w:type="dxa"/>
            <w:shd w:val="clear" w:color="auto" w:fill="auto"/>
            <w:vAlign w:val="center"/>
          </w:tcPr>
          <w:p w:rsidR="00316DA5" w:rsidRPr="00DE4633" w:rsidRDefault="001D29EB">
            <w:pPr>
              <w:spacing w:before="40" w:after="40" w:line="240" w:lineRule="auto"/>
              <w:rPr>
                <w:rFonts w:eastAsia="Times New Roman" w:cs="Calibri"/>
                <w:sz w:val="20"/>
                <w:szCs w:val="20"/>
                <w:lang w:eastAsia="sk-SK"/>
              </w:rPr>
            </w:pPr>
            <w:r w:rsidRPr="00DE4633">
              <w:rPr>
                <w:rFonts w:eastAsia="Times New Roman" w:cs="Calibri"/>
                <w:sz w:val="20"/>
                <w:szCs w:val="20"/>
                <w:lang w:eastAsia="sk-SK"/>
              </w:rPr>
              <w:t>Systém riadenia ŠF a KF v prípade verejných investičných projektov spolufinancovaných z fondov stanovuje 5</w:t>
            </w:r>
            <w:r w:rsidR="0086750D" w:rsidRPr="00DE4633">
              <w:rPr>
                <w:rFonts w:eastAsia="Times New Roman" w:cs="Calibri"/>
                <w:sz w:val="20"/>
                <w:szCs w:val="20"/>
                <w:lang w:eastAsia="sk-SK"/>
              </w:rPr>
              <w:t>,5</w:t>
            </w:r>
            <w:r w:rsidRPr="00DE4633">
              <w:rPr>
                <w:rFonts w:eastAsia="Times New Roman" w:cs="Calibri"/>
                <w:sz w:val="20"/>
                <w:szCs w:val="20"/>
                <w:lang w:eastAsia="sk-SK"/>
              </w:rPr>
              <w:t xml:space="preserve"> % finančnú diskontnú sadzbu pre výpočet čistej súčasnej hodnoty investície v stálych cenách roku predloženia žiadosti o NFP.</w:t>
            </w:r>
          </w:p>
        </w:tc>
        <w:tc>
          <w:tcPr>
            <w:tcW w:w="1848" w:type="dxa"/>
            <w:shd w:val="clear" w:color="auto" w:fill="auto"/>
            <w:vAlign w:val="center"/>
          </w:tcPr>
          <w:p w:rsidR="00316DA5" w:rsidRPr="00DE4633" w:rsidRDefault="001D29EB" w:rsidP="00DE4633">
            <w:pPr>
              <w:pStyle w:val="Zkladntext"/>
              <w:spacing w:before="60" w:after="60"/>
              <w:jc w:val="right"/>
              <w:rPr>
                <w:rFonts w:ascii="Calibri" w:hAnsi="Calibri" w:cs="Calibri"/>
                <w:sz w:val="20"/>
                <w:lang w:val="sk-SK" w:eastAsia="sk-SK"/>
              </w:rPr>
            </w:pPr>
            <w:r w:rsidRPr="00DE4633">
              <w:rPr>
                <w:rFonts w:ascii="Calibri" w:hAnsi="Calibri" w:cs="Calibri"/>
                <w:sz w:val="20"/>
                <w:lang w:val="sk-SK" w:eastAsia="sk-SK"/>
              </w:rPr>
              <w:t>5,5 %</w:t>
            </w:r>
          </w:p>
        </w:tc>
      </w:tr>
      <w:tr w:rsidR="00502D26" w:rsidRPr="006E24C8" w:rsidTr="003401D7">
        <w:tc>
          <w:tcPr>
            <w:tcW w:w="1638" w:type="dxa"/>
          </w:tcPr>
          <w:p w:rsidR="00502D26" w:rsidRPr="00B002D5" w:rsidRDefault="00502D26" w:rsidP="003401D7">
            <w:pPr>
              <w:pStyle w:val="Zkladntext"/>
              <w:spacing w:before="60" w:after="60"/>
              <w:jc w:val="left"/>
              <w:rPr>
                <w:rFonts w:ascii="Calibri" w:hAnsi="Calibri" w:cs="Calibri"/>
                <w:sz w:val="20"/>
                <w:lang w:val="sk-SK" w:eastAsia="sk-SK"/>
              </w:rPr>
            </w:pPr>
            <w:r w:rsidRPr="00B002D5">
              <w:rPr>
                <w:rFonts w:ascii="Calibri" w:hAnsi="Calibri" w:cs="Calibri"/>
                <w:sz w:val="20"/>
                <w:lang w:val="sk-SK" w:eastAsia="sk-SK"/>
              </w:rPr>
              <w:t>Osobné náklady (Cper)</w:t>
            </w:r>
          </w:p>
        </w:tc>
        <w:tc>
          <w:tcPr>
            <w:tcW w:w="5753" w:type="dxa"/>
            <w:shd w:val="clear" w:color="auto" w:fill="auto"/>
          </w:tcPr>
          <w:p w:rsidR="00502D26" w:rsidRPr="00B002D5" w:rsidRDefault="00502D26" w:rsidP="003401D7">
            <w:pPr>
              <w:pStyle w:val="Zkladntext"/>
              <w:spacing w:before="60" w:after="60"/>
              <w:jc w:val="left"/>
              <w:rPr>
                <w:rFonts w:ascii="Calibri" w:hAnsi="Calibri" w:cs="Calibri"/>
                <w:sz w:val="20"/>
                <w:lang w:val="sk-SK" w:eastAsia="sk-SK"/>
              </w:rPr>
            </w:pPr>
            <w:r w:rsidRPr="00B002D5">
              <w:rPr>
                <w:rFonts w:ascii="Calibri" w:hAnsi="Calibri" w:cs="Calibri"/>
                <w:sz w:val="20"/>
                <w:lang w:val="sk-SK" w:eastAsia="sk-SK"/>
              </w:rPr>
              <w:t xml:space="preserve">Mzdové náklady úradu na prácu úradníka. </w:t>
            </w:r>
          </w:p>
          <w:p w:rsidR="00502D26" w:rsidRPr="00B002D5" w:rsidRDefault="00502D26" w:rsidP="003401D7">
            <w:pPr>
              <w:pStyle w:val="Zkladntext"/>
              <w:spacing w:before="60" w:after="60"/>
              <w:jc w:val="left"/>
              <w:rPr>
                <w:rFonts w:ascii="Calibri" w:hAnsi="Calibri" w:cs="Calibri"/>
                <w:sz w:val="20"/>
                <w:lang w:val="sk-SK" w:eastAsia="sk-SK"/>
              </w:rPr>
            </w:pPr>
            <w:r w:rsidRPr="00B002D5">
              <w:rPr>
                <w:rFonts w:ascii="Calibri" w:hAnsi="Calibri" w:cs="Calibri"/>
                <w:sz w:val="20"/>
                <w:lang w:val="sk-SK" w:eastAsia="sk-SK"/>
              </w:rPr>
              <w:t>Na základe priemernej mesačnej mzdy vo verejnej správe za rok 2011</w:t>
            </w:r>
          </w:p>
          <w:p w:rsidR="00502D26" w:rsidRPr="00B002D5" w:rsidRDefault="00502D26" w:rsidP="003401D7">
            <w:pPr>
              <w:pStyle w:val="Zkladntext"/>
              <w:spacing w:before="60" w:after="60"/>
              <w:jc w:val="left"/>
              <w:rPr>
                <w:rFonts w:ascii="Calibri" w:hAnsi="Calibri" w:cs="Calibri"/>
                <w:sz w:val="20"/>
                <w:lang w:val="sk-SK" w:eastAsia="sk-SK"/>
              </w:rPr>
            </w:pPr>
            <w:r w:rsidRPr="00B002D5">
              <w:rPr>
                <w:rFonts w:ascii="Calibri" w:hAnsi="Calibri" w:cs="Calibri"/>
                <w:sz w:val="20"/>
                <w:lang w:val="sk-SK" w:eastAsia="sk-SK"/>
              </w:rPr>
              <w:t>http://portal.statistics.sk/showdoc.do?docid=35594</w:t>
            </w:r>
          </w:p>
        </w:tc>
        <w:tc>
          <w:tcPr>
            <w:tcW w:w="1848" w:type="dxa"/>
            <w:shd w:val="clear" w:color="auto" w:fill="auto"/>
          </w:tcPr>
          <w:p w:rsidR="00502D26" w:rsidRPr="00B002D5" w:rsidRDefault="00502D26" w:rsidP="00502D26">
            <w:pPr>
              <w:pStyle w:val="Zkladntext"/>
              <w:spacing w:before="60" w:after="60"/>
              <w:jc w:val="right"/>
              <w:rPr>
                <w:rFonts w:ascii="Calibri" w:hAnsi="Calibri" w:cs="Calibri"/>
                <w:sz w:val="20"/>
                <w:lang w:val="sk-SK" w:eastAsia="sk-SK"/>
              </w:rPr>
            </w:pPr>
            <w:r w:rsidRPr="00B002D5">
              <w:rPr>
                <w:rFonts w:ascii="Calibri" w:hAnsi="Calibri" w:cs="Calibri"/>
                <w:sz w:val="20"/>
                <w:lang w:val="sk-SK" w:eastAsia="sk-SK"/>
              </w:rPr>
              <w:t>8,32 EUR/hod</w:t>
            </w:r>
          </w:p>
        </w:tc>
      </w:tr>
      <w:tr w:rsidR="00502D26" w:rsidRPr="006E24C8" w:rsidTr="003401D7">
        <w:tc>
          <w:tcPr>
            <w:tcW w:w="1638" w:type="dxa"/>
          </w:tcPr>
          <w:p w:rsidR="00502D26" w:rsidRPr="00B002D5" w:rsidRDefault="00502D26" w:rsidP="003401D7">
            <w:pPr>
              <w:pStyle w:val="Zkladntext"/>
              <w:spacing w:before="60" w:after="60"/>
              <w:jc w:val="left"/>
              <w:rPr>
                <w:rFonts w:ascii="Calibri" w:hAnsi="Calibri" w:cs="Calibri"/>
                <w:sz w:val="20"/>
                <w:lang w:val="sk-SK" w:eastAsia="sk-SK"/>
              </w:rPr>
            </w:pPr>
            <w:r w:rsidRPr="00B002D5">
              <w:rPr>
                <w:rFonts w:ascii="Calibri" w:hAnsi="Calibri" w:cs="Calibri"/>
                <w:sz w:val="20"/>
                <w:lang w:val="sk-SK" w:eastAsia="sk-SK"/>
              </w:rPr>
              <w:t>Priemerná mzda v HN (Cperc)</w:t>
            </w:r>
          </w:p>
          <w:p w:rsidR="00502D26" w:rsidRPr="00B002D5" w:rsidRDefault="00502D26" w:rsidP="003401D7">
            <w:pPr>
              <w:pStyle w:val="Zkladntext"/>
              <w:spacing w:before="60" w:after="60"/>
              <w:jc w:val="left"/>
              <w:rPr>
                <w:rFonts w:ascii="Calibri" w:hAnsi="Calibri" w:cs="Calibri"/>
                <w:sz w:val="20"/>
                <w:lang w:val="sk-SK" w:eastAsia="sk-SK"/>
              </w:rPr>
            </w:pPr>
          </w:p>
        </w:tc>
        <w:tc>
          <w:tcPr>
            <w:tcW w:w="5753" w:type="dxa"/>
            <w:shd w:val="clear" w:color="auto" w:fill="auto"/>
          </w:tcPr>
          <w:p w:rsidR="00502D26" w:rsidRPr="00B002D5" w:rsidRDefault="00502D26" w:rsidP="003401D7">
            <w:pPr>
              <w:pStyle w:val="Zkladntext"/>
              <w:spacing w:before="60" w:after="60"/>
              <w:jc w:val="left"/>
              <w:rPr>
                <w:rFonts w:ascii="Calibri" w:hAnsi="Calibri" w:cs="Calibri"/>
                <w:sz w:val="20"/>
                <w:lang w:val="sk-SK" w:eastAsia="sk-SK"/>
              </w:rPr>
            </w:pPr>
            <w:r w:rsidRPr="00B002D5">
              <w:rPr>
                <w:rFonts w:ascii="Calibri" w:hAnsi="Calibri" w:cs="Calibri"/>
                <w:sz w:val="20"/>
                <w:lang w:val="sk-SK" w:eastAsia="sk-SK"/>
              </w:rPr>
              <w:t>Priemerná mzda občana</w:t>
            </w:r>
          </w:p>
          <w:p w:rsidR="00502D26" w:rsidRPr="00B002D5" w:rsidRDefault="00502D26" w:rsidP="003401D7">
            <w:pPr>
              <w:pStyle w:val="Zkladntext"/>
              <w:spacing w:before="60" w:after="60"/>
              <w:jc w:val="left"/>
              <w:rPr>
                <w:rFonts w:ascii="Calibri" w:hAnsi="Calibri" w:cs="Calibri"/>
                <w:sz w:val="20"/>
                <w:lang w:val="sk-SK" w:eastAsia="sk-SK"/>
              </w:rPr>
            </w:pPr>
            <w:r w:rsidRPr="00B002D5">
              <w:rPr>
                <w:rFonts w:ascii="Calibri" w:hAnsi="Calibri" w:cs="Calibri"/>
                <w:sz w:val="20"/>
                <w:lang w:val="sk-SK" w:eastAsia="sk-SK"/>
              </w:rPr>
              <w:t>Na základe priemernej mesačnej mzdy zamestnanca za rok  2011</w:t>
            </w:r>
          </w:p>
          <w:p w:rsidR="00502D26" w:rsidRPr="00B002D5" w:rsidRDefault="00502D26" w:rsidP="003401D7">
            <w:pPr>
              <w:pStyle w:val="Zkladntext"/>
              <w:spacing w:before="60" w:after="60"/>
              <w:jc w:val="left"/>
              <w:rPr>
                <w:rFonts w:ascii="Calibri" w:hAnsi="Calibri" w:cs="Calibri"/>
                <w:sz w:val="20"/>
                <w:lang w:val="sk-SK" w:eastAsia="sk-SK"/>
              </w:rPr>
            </w:pPr>
            <w:r w:rsidRPr="00B002D5">
              <w:rPr>
                <w:rFonts w:ascii="Calibri" w:hAnsi="Calibri" w:cs="Calibri"/>
                <w:sz w:val="20"/>
                <w:lang w:val="sk-SK" w:eastAsia="sk-SK"/>
              </w:rPr>
              <w:t>http://portal.statistics.sk/showdoc.do?docid=35593</w:t>
            </w:r>
          </w:p>
        </w:tc>
        <w:tc>
          <w:tcPr>
            <w:tcW w:w="1848" w:type="dxa"/>
            <w:shd w:val="clear" w:color="auto" w:fill="auto"/>
          </w:tcPr>
          <w:p w:rsidR="00502D26" w:rsidRPr="00B002D5" w:rsidRDefault="00502D26" w:rsidP="00502D26">
            <w:pPr>
              <w:pStyle w:val="Zkladntext"/>
              <w:spacing w:before="60" w:after="60"/>
              <w:jc w:val="right"/>
              <w:rPr>
                <w:rFonts w:ascii="Calibri" w:hAnsi="Calibri" w:cs="Calibri"/>
                <w:sz w:val="20"/>
                <w:lang w:val="sk-SK" w:eastAsia="sk-SK"/>
              </w:rPr>
            </w:pPr>
            <w:r w:rsidRPr="00B002D5">
              <w:rPr>
                <w:rFonts w:ascii="Calibri" w:hAnsi="Calibri" w:cs="Calibri"/>
                <w:sz w:val="20"/>
                <w:lang w:val="sk-SK" w:eastAsia="sk-SK"/>
              </w:rPr>
              <w:t>4,52 EUR/hod</w:t>
            </w:r>
          </w:p>
        </w:tc>
      </w:tr>
      <w:tr w:rsidR="002706EB" w:rsidRPr="006E24C8" w:rsidTr="002706EB">
        <w:tc>
          <w:tcPr>
            <w:tcW w:w="1638" w:type="dxa"/>
            <w:vAlign w:val="center"/>
          </w:tcPr>
          <w:p w:rsidR="002706EB" w:rsidRPr="00DE4633" w:rsidRDefault="00502D26" w:rsidP="00E93FB6">
            <w:pPr>
              <w:spacing w:before="40" w:after="40" w:line="240" w:lineRule="auto"/>
              <w:rPr>
                <w:rFonts w:eastAsia="Times New Roman" w:cs="Calibri"/>
                <w:sz w:val="20"/>
                <w:szCs w:val="20"/>
                <w:lang w:eastAsia="sk-SK"/>
              </w:rPr>
            </w:pPr>
            <w:r w:rsidRPr="00DE4633">
              <w:rPr>
                <w:rFonts w:eastAsia="Times New Roman" w:cs="Calibri"/>
                <w:sz w:val="20"/>
                <w:szCs w:val="20"/>
                <w:lang w:eastAsia="sk-SK"/>
              </w:rPr>
              <w:t>Materiálové náklady na vytvorenie listu</w:t>
            </w:r>
          </w:p>
        </w:tc>
        <w:tc>
          <w:tcPr>
            <w:tcW w:w="5753" w:type="dxa"/>
            <w:shd w:val="clear" w:color="auto" w:fill="auto"/>
            <w:vAlign w:val="center"/>
          </w:tcPr>
          <w:p w:rsidR="002706EB" w:rsidRPr="00DE4633" w:rsidRDefault="00502D26" w:rsidP="00502D26">
            <w:pPr>
              <w:spacing w:before="40" w:after="40" w:line="240" w:lineRule="auto"/>
              <w:rPr>
                <w:rFonts w:eastAsia="Times New Roman" w:cs="Calibri"/>
                <w:sz w:val="20"/>
                <w:szCs w:val="20"/>
                <w:lang w:eastAsia="sk-SK"/>
              </w:rPr>
            </w:pPr>
            <w:r w:rsidRPr="00DE4633">
              <w:rPr>
                <w:rFonts w:eastAsia="Times New Roman" w:cs="Calibri"/>
                <w:sz w:val="20"/>
                <w:szCs w:val="20"/>
                <w:lang w:eastAsia="sk-SK"/>
              </w:rPr>
              <w:t>Tlač (0,02 EUR), Papier (0,01 EUR), Obálka (0,03 EUR)</w:t>
            </w:r>
          </w:p>
          <w:p w:rsidR="00502D26" w:rsidRPr="00DE4633" w:rsidRDefault="00502D26" w:rsidP="00502D26">
            <w:pPr>
              <w:spacing w:before="40" w:after="40" w:line="240" w:lineRule="auto"/>
              <w:rPr>
                <w:rFonts w:eastAsia="Times New Roman" w:cs="Calibri"/>
                <w:sz w:val="20"/>
                <w:szCs w:val="20"/>
                <w:lang w:eastAsia="sk-SK"/>
              </w:rPr>
            </w:pPr>
            <w:r w:rsidRPr="00DE4633">
              <w:rPr>
                <w:rFonts w:eastAsia="Times New Roman" w:cs="Calibri"/>
                <w:sz w:val="20"/>
                <w:szCs w:val="20"/>
                <w:lang w:eastAsia="sk-SK"/>
              </w:rPr>
              <w:t>Metodický rámec Analýza nákladov a prínosov</w:t>
            </w:r>
          </w:p>
        </w:tc>
        <w:tc>
          <w:tcPr>
            <w:tcW w:w="1848" w:type="dxa"/>
            <w:shd w:val="clear" w:color="auto" w:fill="auto"/>
          </w:tcPr>
          <w:p w:rsidR="00D25897" w:rsidRPr="00DE4633" w:rsidRDefault="00FF2DD5" w:rsidP="00DE4633">
            <w:pPr>
              <w:pStyle w:val="Zkladntext"/>
              <w:spacing w:before="60" w:after="60"/>
              <w:jc w:val="right"/>
              <w:rPr>
                <w:rFonts w:ascii="Calibri" w:hAnsi="Calibri" w:cs="Calibri"/>
                <w:sz w:val="20"/>
                <w:lang w:val="sk-SK" w:eastAsia="sk-SK"/>
              </w:rPr>
            </w:pPr>
            <w:r w:rsidRPr="00DE4633">
              <w:rPr>
                <w:rFonts w:ascii="Calibri" w:hAnsi="Calibri" w:cs="Calibri"/>
                <w:sz w:val="20"/>
                <w:lang w:val="sk-SK" w:eastAsia="sk-SK"/>
              </w:rPr>
              <w:t>0,0</w:t>
            </w:r>
            <w:r w:rsidR="00B002D5" w:rsidRPr="00DE4633">
              <w:rPr>
                <w:rFonts w:ascii="Calibri" w:hAnsi="Calibri" w:cs="Calibri"/>
                <w:sz w:val="20"/>
                <w:lang w:val="sk-SK" w:eastAsia="sk-SK"/>
              </w:rPr>
              <w:t>6</w:t>
            </w:r>
            <w:r w:rsidRPr="00DE4633">
              <w:rPr>
                <w:rFonts w:ascii="Calibri" w:hAnsi="Calibri" w:cs="Calibri"/>
                <w:sz w:val="20"/>
                <w:lang w:val="sk-SK" w:eastAsia="sk-SK"/>
              </w:rPr>
              <w:t xml:space="preserve"> </w:t>
            </w:r>
            <w:r w:rsidR="00045464" w:rsidRPr="00DE4633">
              <w:rPr>
                <w:rFonts w:ascii="Calibri" w:hAnsi="Calibri" w:cs="Calibri"/>
                <w:sz w:val="20"/>
                <w:lang w:val="sk-SK" w:eastAsia="sk-SK"/>
              </w:rPr>
              <w:t>EUR</w:t>
            </w:r>
          </w:p>
        </w:tc>
      </w:tr>
      <w:tr w:rsidR="00502D26" w:rsidRPr="006E24C8" w:rsidTr="002706EB">
        <w:tc>
          <w:tcPr>
            <w:tcW w:w="1638" w:type="dxa"/>
            <w:vAlign w:val="center"/>
          </w:tcPr>
          <w:p w:rsidR="00502D26" w:rsidRPr="00DE4633" w:rsidRDefault="00502D26" w:rsidP="00E93FB6">
            <w:pPr>
              <w:spacing w:before="40" w:after="40" w:line="240" w:lineRule="auto"/>
              <w:rPr>
                <w:rFonts w:eastAsia="Times New Roman" w:cs="Calibri"/>
                <w:sz w:val="20"/>
                <w:szCs w:val="20"/>
                <w:lang w:eastAsia="sk-SK"/>
              </w:rPr>
            </w:pPr>
            <w:r w:rsidRPr="00DE4633">
              <w:rPr>
                <w:rFonts w:eastAsia="Times New Roman" w:cs="Calibri"/>
                <w:sz w:val="20"/>
                <w:szCs w:val="20"/>
                <w:lang w:eastAsia="sk-SK"/>
              </w:rPr>
              <w:t xml:space="preserve">Náklady na </w:t>
            </w:r>
            <w:r w:rsidR="00B002D5" w:rsidRPr="00DE4633">
              <w:rPr>
                <w:rFonts w:eastAsia="Times New Roman" w:cs="Calibri"/>
                <w:sz w:val="20"/>
                <w:szCs w:val="20"/>
                <w:lang w:eastAsia="sk-SK"/>
              </w:rPr>
              <w:t>odoslanie listu</w:t>
            </w:r>
          </w:p>
        </w:tc>
        <w:tc>
          <w:tcPr>
            <w:tcW w:w="5753" w:type="dxa"/>
            <w:shd w:val="clear" w:color="auto" w:fill="auto"/>
            <w:vAlign w:val="center"/>
          </w:tcPr>
          <w:p w:rsidR="00502D26" w:rsidRPr="00DE4633" w:rsidRDefault="00B002D5" w:rsidP="00662585">
            <w:pPr>
              <w:spacing w:before="40" w:after="40" w:line="240" w:lineRule="auto"/>
              <w:rPr>
                <w:rFonts w:eastAsia="Times New Roman" w:cs="Calibri"/>
                <w:sz w:val="20"/>
                <w:szCs w:val="20"/>
                <w:lang w:eastAsia="sk-SK"/>
              </w:rPr>
            </w:pPr>
            <w:r w:rsidRPr="00DE4633">
              <w:rPr>
                <w:rFonts w:eastAsia="Times New Roman" w:cs="Calibri"/>
                <w:sz w:val="20"/>
                <w:szCs w:val="20"/>
                <w:lang w:eastAsia="sk-SK"/>
              </w:rPr>
              <w:t>Cena doporučeného listu</w:t>
            </w:r>
          </w:p>
          <w:p w:rsidR="00B002D5" w:rsidRPr="00DE4633" w:rsidRDefault="00B002D5" w:rsidP="00662585">
            <w:pPr>
              <w:spacing w:before="40" w:after="40" w:line="240" w:lineRule="auto"/>
              <w:rPr>
                <w:rFonts w:eastAsia="Times New Roman" w:cs="Calibri"/>
                <w:sz w:val="20"/>
                <w:szCs w:val="20"/>
                <w:lang w:eastAsia="sk-SK"/>
              </w:rPr>
            </w:pPr>
            <w:r w:rsidRPr="00DE4633">
              <w:rPr>
                <w:rFonts w:eastAsia="Times New Roman" w:cs="Calibri"/>
                <w:sz w:val="20"/>
                <w:szCs w:val="20"/>
                <w:lang w:eastAsia="sk-SK"/>
              </w:rPr>
              <w:t>Slovenská pošta  http://www.posta.sk/sluzby/doporuceny-list-slovensko#a4</w:t>
            </w:r>
          </w:p>
        </w:tc>
        <w:tc>
          <w:tcPr>
            <w:tcW w:w="1848" w:type="dxa"/>
            <w:shd w:val="clear" w:color="auto" w:fill="auto"/>
          </w:tcPr>
          <w:p w:rsidR="00502D26" w:rsidRPr="00DE4633" w:rsidRDefault="00B002D5" w:rsidP="00DE4633">
            <w:pPr>
              <w:pStyle w:val="Zkladntext"/>
              <w:spacing w:before="60" w:after="60"/>
              <w:jc w:val="right"/>
              <w:rPr>
                <w:rFonts w:ascii="Calibri" w:hAnsi="Calibri" w:cs="Calibri"/>
                <w:sz w:val="20"/>
                <w:lang w:val="sk-SK" w:eastAsia="sk-SK"/>
              </w:rPr>
            </w:pPr>
            <w:r w:rsidRPr="00DE4633">
              <w:rPr>
                <w:rFonts w:ascii="Calibri" w:hAnsi="Calibri" w:cs="Calibri"/>
                <w:sz w:val="20"/>
                <w:lang w:val="sk-SK" w:eastAsia="sk-SK"/>
              </w:rPr>
              <w:t>1,20 EUR</w:t>
            </w:r>
          </w:p>
        </w:tc>
      </w:tr>
    </w:tbl>
    <w:p w:rsidR="00745938" w:rsidRDefault="00745938" w:rsidP="00B23AC1">
      <w:pPr>
        <w:rPr>
          <w:rFonts w:ascii="Arial Narrow" w:hAnsi="Arial Narrow"/>
        </w:rPr>
      </w:pPr>
    </w:p>
    <w:p w:rsidR="00C1740E" w:rsidRPr="006E24C8" w:rsidRDefault="006B4A45" w:rsidP="00B23AC1">
      <w:pPr>
        <w:rPr>
          <w:rFonts w:ascii="Arial Narrow" w:hAnsi="Arial Narrow"/>
        </w:rPr>
        <w:sectPr w:rsidR="00C1740E" w:rsidRPr="006E24C8" w:rsidSect="00D80B21">
          <w:footerReference w:type="default" r:id="rId12"/>
          <w:pgSz w:w="11906" w:h="16838"/>
          <w:pgMar w:top="1418" w:right="1418" w:bottom="1418" w:left="1418" w:header="709" w:footer="709" w:gutter="0"/>
          <w:cols w:space="708"/>
          <w:docGrid w:linePitch="360"/>
        </w:sectPr>
      </w:pPr>
      <w:r>
        <w:rPr>
          <w:rFonts w:ascii="Arial Narrow" w:hAnsi="Arial Narrow"/>
        </w:rPr>
        <w:t>Poznámka: Ako mzdové náklady na prácu úradníka ako aj priemerná mesačná mzda občana boli použité údaje Štatistického úradu SR za rok 2011. Vzhľadom na výpočet CBA, ktorý sa vzťahuje na dlhé obdobie, je použitie údajov za celý rok reprezentatívne nakoľko zohľadňuje kvartálne výkyvy v mzdách.</w:t>
      </w:r>
    </w:p>
    <w:p w:rsidR="006A1AC3" w:rsidRPr="006E24C8" w:rsidRDefault="00DD6A3A" w:rsidP="00A56E2A">
      <w:pPr>
        <w:pStyle w:val="Nadpis1"/>
        <w:keepNext w:val="0"/>
        <w:keepLines w:val="0"/>
        <w:numPr>
          <w:ilvl w:val="0"/>
          <w:numId w:val="3"/>
        </w:numPr>
        <w:pBdr>
          <w:top w:val="single" w:sz="24" w:space="0" w:color="007DEB"/>
          <w:left w:val="single" w:sz="24" w:space="0" w:color="007DEB"/>
          <w:bottom w:val="single" w:sz="24" w:space="0" w:color="007DEB"/>
          <w:right w:val="single" w:sz="24" w:space="0" w:color="007DEB"/>
        </w:pBdr>
        <w:shd w:val="clear" w:color="auto" w:fill="007DEB"/>
        <w:spacing w:before="0" w:line="0" w:lineRule="atLeast"/>
        <w:ind w:left="360" w:right="-142" w:hanging="360"/>
        <w:rPr>
          <w:rFonts w:ascii="Arial Narrow" w:eastAsia="Calibri" w:hAnsi="Arial Narrow" w:cs="Arial"/>
          <w:b w:val="0"/>
          <w:caps/>
          <w:color w:val="FFFFFF"/>
          <w:spacing w:val="15"/>
          <w:sz w:val="22"/>
          <w:szCs w:val="22"/>
          <w:lang w:bidi="en-US"/>
        </w:rPr>
      </w:pPr>
      <w:r w:rsidRPr="006E24C8">
        <w:rPr>
          <w:rFonts w:ascii="Arial Narrow" w:eastAsia="Calibri" w:hAnsi="Arial Narrow" w:cs="Arial"/>
          <w:b w:val="0"/>
          <w:caps/>
          <w:color w:val="FFFFFF"/>
          <w:spacing w:val="15"/>
          <w:sz w:val="22"/>
          <w:szCs w:val="22"/>
          <w:lang w:bidi="en-US"/>
        </w:rPr>
        <w:lastRenderedPageBreak/>
        <w:t>Súhrnné hodnoty parametrov služieb</w:t>
      </w:r>
      <w:r w:rsidRPr="006E24C8">
        <w:rPr>
          <w:rStyle w:val="Odkaznapoznmkupodiarou"/>
          <w:rFonts w:ascii="Arial Narrow" w:eastAsia="Calibri" w:hAnsi="Arial Narrow" w:cs="Arial"/>
          <w:b w:val="0"/>
          <w:caps/>
          <w:color w:val="FFFFFF"/>
          <w:spacing w:val="15"/>
          <w:sz w:val="22"/>
          <w:szCs w:val="22"/>
          <w:lang w:bidi="en-US"/>
        </w:rPr>
        <w:footnoteReference w:id="1"/>
      </w:r>
    </w:p>
    <w:p w:rsidR="00604711" w:rsidRPr="006E24C8" w:rsidRDefault="00604711" w:rsidP="0070621A">
      <w:pPr>
        <w:spacing w:after="60"/>
        <w:rPr>
          <w:rFonts w:ascii="Arial Narrow" w:hAnsi="Arial Narrow"/>
          <w:lang w:bidi="en-US"/>
        </w:rPr>
      </w:pPr>
    </w:p>
    <w:tbl>
      <w:tblPr>
        <w:tblW w:w="14235" w:type="dxa"/>
        <w:tblInd w:w="93" w:type="dxa"/>
        <w:tblLayout w:type="fixed"/>
        <w:tblLook w:val="0000" w:firstRow="0" w:lastRow="0" w:firstColumn="0" w:lastColumn="0" w:noHBand="0" w:noVBand="0"/>
      </w:tblPr>
      <w:tblGrid>
        <w:gridCol w:w="555"/>
        <w:gridCol w:w="1042"/>
        <w:gridCol w:w="1118"/>
        <w:gridCol w:w="1260"/>
        <w:gridCol w:w="1260"/>
        <w:gridCol w:w="1260"/>
        <w:gridCol w:w="1260"/>
        <w:gridCol w:w="1149"/>
        <w:gridCol w:w="1191"/>
        <w:gridCol w:w="1203"/>
        <w:gridCol w:w="1137"/>
        <w:gridCol w:w="900"/>
        <w:gridCol w:w="900"/>
      </w:tblGrid>
      <w:tr w:rsidR="00D22165" w:rsidRPr="006E24C8" w:rsidTr="00D22165">
        <w:trPr>
          <w:trHeight w:val="255"/>
        </w:trPr>
        <w:tc>
          <w:tcPr>
            <w:tcW w:w="555" w:type="dxa"/>
            <w:vMerge w:val="restart"/>
            <w:tcBorders>
              <w:top w:val="single" w:sz="4" w:space="0" w:color="auto"/>
              <w:left w:val="single" w:sz="4" w:space="0" w:color="auto"/>
              <w:bottom w:val="single" w:sz="4" w:space="0" w:color="000000"/>
              <w:right w:val="single" w:sz="4" w:space="0" w:color="auto"/>
            </w:tcBorders>
            <w:shd w:val="clear" w:color="auto" w:fill="E0E0E0"/>
            <w:textDirection w:val="btLr"/>
            <w:vAlign w:val="center"/>
          </w:tcPr>
          <w:p w:rsidR="00BB5E6B" w:rsidRPr="006E24C8" w:rsidRDefault="00BB5E6B" w:rsidP="00BB5E6B">
            <w:pPr>
              <w:spacing w:before="20" w:after="20" w:line="240" w:lineRule="auto"/>
              <w:ind w:left="113" w:right="113"/>
              <w:rPr>
                <w:rFonts w:ascii="Arial Narrow" w:eastAsia="Times New Roman" w:hAnsi="Arial Narrow" w:cs="Arial"/>
                <w:b/>
                <w:bCs/>
                <w:sz w:val="18"/>
                <w:szCs w:val="18"/>
              </w:rPr>
            </w:pPr>
            <w:r w:rsidRPr="006E24C8">
              <w:rPr>
                <w:rFonts w:ascii="Arial Narrow" w:eastAsia="Times New Roman" w:hAnsi="Arial Narrow" w:cs="Arial"/>
                <w:b/>
                <w:bCs/>
                <w:sz w:val="18"/>
                <w:szCs w:val="18"/>
              </w:rPr>
              <w:t>Obdobie</w:t>
            </w:r>
          </w:p>
        </w:tc>
        <w:tc>
          <w:tcPr>
            <w:tcW w:w="2160" w:type="dxa"/>
            <w:gridSpan w:val="2"/>
            <w:tcBorders>
              <w:top w:val="single" w:sz="4" w:space="0" w:color="auto"/>
              <w:left w:val="nil"/>
              <w:bottom w:val="single" w:sz="4" w:space="0" w:color="auto"/>
              <w:right w:val="single" w:sz="4" w:space="0" w:color="auto"/>
            </w:tcBorders>
            <w:shd w:val="clear" w:color="auto" w:fill="E0E0E0"/>
            <w:noWrap/>
            <w:vAlign w:val="center"/>
          </w:tcPr>
          <w:p w:rsidR="00BB5E6B" w:rsidRPr="006E24C8" w:rsidRDefault="00BB5E6B" w:rsidP="00D25EAA">
            <w:pPr>
              <w:spacing w:before="20" w:after="20" w:line="240" w:lineRule="auto"/>
              <w:jc w:val="center"/>
              <w:rPr>
                <w:rFonts w:ascii="Arial Narrow" w:eastAsia="Times New Roman" w:hAnsi="Arial Narrow" w:cs="Arial"/>
                <w:b/>
                <w:sz w:val="18"/>
                <w:szCs w:val="18"/>
              </w:rPr>
            </w:pPr>
            <w:r w:rsidRPr="006E24C8">
              <w:rPr>
                <w:rFonts w:ascii="Arial Narrow" w:eastAsia="Times New Roman" w:hAnsi="Arial Narrow" w:cs="Arial"/>
                <w:b/>
                <w:sz w:val="18"/>
                <w:szCs w:val="18"/>
              </w:rPr>
              <w:t>Súhrnný počet volaní služieb</w:t>
            </w:r>
          </w:p>
        </w:tc>
        <w:tc>
          <w:tcPr>
            <w:tcW w:w="2520" w:type="dxa"/>
            <w:gridSpan w:val="2"/>
            <w:tcBorders>
              <w:top w:val="single" w:sz="4" w:space="0" w:color="auto"/>
              <w:left w:val="nil"/>
              <w:bottom w:val="single" w:sz="4" w:space="0" w:color="auto"/>
              <w:right w:val="single" w:sz="4" w:space="0" w:color="auto"/>
            </w:tcBorders>
            <w:shd w:val="clear" w:color="auto" w:fill="E0E0E0"/>
            <w:noWrap/>
            <w:vAlign w:val="center"/>
          </w:tcPr>
          <w:p w:rsidR="00BB5E6B" w:rsidRPr="006E24C8" w:rsidRDefault="00BB5E6B" w:rsidP="00D25EAA">
            <w:pPr>
              <w:spacing w:before="20" w:after="20" w:line="240" w:lineRule="auto"/>
              <w:jc w:val="center"/>
              <w:rPr>
                <w:rFonts w:ascii="Arial Narrow" w:eastAsia="Times New Roman" w:hAnsi="Arial Narrow" w:cs="Arial"/>
                <w:b/>
                <w:sz w:val="18"/>
                <w:szCs w:val="18"/>
              </w:rPr>
            </w:pPr>
            <w:r w:rsidRPr="006E24C8">
              <w:rPr>
                <w:rFonts w:ascii="Arial Narrow" w:eastAsia="Times New Roman" w:hAnsi="Arial Narrow" w:cs="Arial"/>
                <w:b/>
                <w:sz w:val="18"/>
                <w:szCs w:val="18"/>
              </w:rPr>
              <w:t>Priemerný administratívny poplatok za jedno volanie služby</w:t>
            </w:r>
          </w:p>
        </w:tc>
        <w:tc>
          <w:tcPr>
            <w:tcW w:w="2520" w:type="dxa"/>
            <w:gridSpan w:val="2"/>
            <w:tcBorders>
              <w:top w:val="single" w:sz="4" w:space="0" w:color="auto"/>
              <w:left w:val="nil"/>
              <w:bottom w:val="single" w:sz="4" w:space="0" w:color="auto"/>
              <w:right w:val="single" w:sz="4" w:space="0" w:color="auto"/>
            </w:tcBorders>
            <w:shd w:val="clear" w:color="auto" w:fill="E0E0E0"/>
            <w:noWrap/>
            <w:vAlign w:val="center"/>
          </w:tcPr>
          <w:p w:rsidR="00BB5E6B" w:rsidRPr="006E24C8" w:rsidRDefault="00BB5E6B" w:rsidP="00D25EAA">
            <w:pPr>
              <w:spacing w:before="20" w:after="20" w:line="240" w:lineRule="auto"/>
              <w:jc w:val="center"/>
              <w:rPr>
                <w:rFonts w:ascii="Arial Narrow" w:eastAsia="Times New Roman" w:hAnsi="Arial Narrow" w:cs="Arial"/>
                <w:b/>
                <w:sz w:val="18"/>
                <w:szCs w:val="18"/>
              </w:rPr>
            </w:pPr>
            <w:r w:rsidRPr="006E24C8">
              <w:rPr>
                <w:rFonts w:ascii="Arial Narrow" w:eastAsia="Times New Roman" w:hAnsi="Arial Narrow" w:cs="Arial"/>
                <w:b/>
                <w:sz w:val="18"/>
                <w:szCs w:val="18"/>
              </w:rPr>
              <w:t>Priemerné trvanie spracovania jedného volania služby</w:t>
            </w:r>
          </w:p>
        </w:tc>
        <w:tc>
          <w:tcPr>
            <w:tcW w:w="2340" w:type="dxa"/>
            <w:gridSpan w:val="2"/>
            <w:tcBorders>
              <w:top w:val="single" w:sz="4" w:space="0" w:color="auto"/>
              <w:left w:val="nil"/>
              <w:bottom w:val="single" w:sz="4" w:space="0" w:color="auto"/>
              <w:right w:val="single" w:sz="4" w:space="0" w:color="auto"/>
            </w:tcBorders>
            <w:shd w:val="clear" w:color="auto" w:fill="E0E0E0"/>
            <w:noWrap/>
            <w:vAlign w:val="center"/>
          </w:tcPr>
          <w:p w:rsidR="00BB5E6B" w:rsidRPr="006E24C8" w:rsidRDefault="00BB5E6B" w:rsidP="00D25EAA">
            <w:pPr>
              <w:spacing w:before="20" w:after="20" w:line="240" w:lineRule="auto"/>
              <w:jc w:val="center"/>
              <w:rPr>
                <w:rFonts w:ascii="Arial Narrow" w:eastAsia="Times New Roman" w:hAnsi="Arial Narrow" w:cs="Arial"/>
                <w:b/>
                <w:sz w:val="18"/>
                <w:szCs w:val="18"/>
              </w:rPr>
            </w:pPr>
            <w:r w:rsidRPr="006E24C8">
              <w:rPr>
                <w:rFonts w:ascii="Arial Narrow" w:eastAsia="Times New Roman" w:hAnsi="Arial Narrow" w:cs="Arial"/>
                <w:b/>
                <w:sz w:val="18"/>
                <w:szCs w:val="18"/>
              </w:rPr>
              <w:t>Priemerný čas potrebný na vybavenie jednej služby a vrátenie výsledku</w:t>
            </w:r>
          </w:p>
        </w:tc>
        <w:tc>
          <w:tcPr>
            <w:tcW w:w="2340" w:type="dxa"/>
            <w:gridSpan w:val="2"/>
            <w:tcBorders>
              <w:top w:val="single" w:sz="4" w:space="0" w:color="auto"/>
              <w:left w:val="nil"/>
              <w:bottom w:val="single" w:sz="4" w:space="0" w:color="auto"/>
              <w:right w:val="single" w:sz="4" w:space="0" w:color="auto"/>
            </w:tcBorders>
            <w:shd w:val="clear" w:color="auto" w:fill="E0E0E0"/>
            <w:noWrap/>
            <w:vAlign w:val="center"/>
          </w:tcPr>
          <w:p w:rsidR="00BB5E6B" w:rsidRPr="006E24C8" w:rsidRDefault="00BB5E6B" w:rsidP="00BB5E6B">
            <w:pPr>
              <w:spacing w:before="20" w:after="20" w:line="240" w:lineRule="auto"/>
              <w:jc w:val="center"/>
              <w:rPr>
                <w:rFonts w:ascii="Arial Narrow" w:eastAsia="Times New Roman" w:hAnsi="Arial Narrow" w:cs="Arial"/>
                <w:b/>
                <w:sz w:val="18"/>
                <w:szCs w:val="18"/>
              </w:rPr>
            </w:pPr>
            <w:r w:rsidRPr="006E24C8">
              <w:rPr>
                <w:rFonts w:ascii="Arial Narrow" w:eastAsia="Times New Roman" w:hAnsi="Arial Narrow" w:cs="Arial"/>
                <w:b/>
                <w:sz w:val="18"/>
                <w:szCs w:val="18"/>
              </w:rPr>
              <w:t>Priemerný počet zamestnancov spracovávajúcich jedno volanie služby</w:t>
            </w:r>
          </w:p>
        </w:tc>
        <w:tc>
          <w:tcPr>
            <w:tcW w:w="1800" w:type="dxa"/>
            <w:gridSpan w:val="2"/>
            <w:tcBorders>
              <w:top w:val="single" w:sz="4" w:space="0" w:color="auto"/>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jc w:val="center"/>
              <w:rPr>
                <w:rFonts w:ascii="Arial Narrow" w:eastAsia="Times New Roman" w:hAnsi="Arial Narrow" w:cs="Arial"/>
                <w:b/>
                <w:sz w:val="18"/>
                <w:szCs w:val="18"/>
              </w:rPr>
            </w:pPr>
            <w:r w:rsidRPr="006E24C8">
              <w:rPr>
                <w:rFonts w:ascii="Arial Narrow" w:eastAsia="Times New Roman" w:hAnsi="Arial Narrow" w:cs="Arial"/>
                <w:b/>
                <w:sz w:val="18"/>
                <w:szCs w:val="18"/>
              </w:rPr>
              <w:t>Kvalitatívne prínosy</w:t>
            </w:r>
          </w:p>
        </w:tc>
      </w:tr>
      <w:tr w:rsidR="00D22165" w:rsidRPr="006E24C8" w:rsidTr="00D22165">
        <w:trPr>
          <w:trHeight w:val="255"/>
        </w:trPr>
        <w:tc>
          <w:tcPr>
            <w:tcW w:w="555" w:type="dxa"/>
            <w:vMerge/>
            <w:tcBorders>
              <w:top w:val="single" w:sz="4" w:space="0" w:color="auto"/>
              <w:left w:val="single" w:sz="4" w:space="0" w:color="auto"/>
              <w:bottom w:val="single" w:sz="4" w:space="0" w:color="000000"/>
              <w:right w:val="single" w:sz="4" w:space="0" w:color="auto"/>
            </w:tcBorders>
            <w:shd w:val="clear" w:color="auto" w:fill="E0E0E0"/>
            <w:vAlign w:val="center"/>
          </w:tcPr>
          <w:p w:rsidR="00BB5E6B" w:rsidRPr="006E24C8" w:rsidRDefault="00BB5E6B" w:rsidP="00D25EAA">
            <w:pPr>
              <w:spacing w:before="20" w:after="20" w:line="240" w:lineRule="auto"/>
              <w:rPr>
                <w:rFonts w:ascii="Arial Narrow" w:eastAsia="Times New Roman" w:hAnsi="Arial Narrow" w:cs="Arial"/>
                <w:b/>
                <w:bCs/>
                <w:sz w:val="18"/>
                <w:szCs w:val="18"/>
              </w:rPr>
            </w:pPr>
          </w:p>
        </w:tc>
        <w:tc>
          <w:tcPr>
            <w:tcW w:w="1042" w:type="dxa"/>
            <w:tcBorders>
              <w:top w:val="nil"/>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118" w:type="dxa"/>
            <w:tcBorders>
              <w:top w:val="nil"/>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260" w:type="dxa"/>
            <w:tcBorders>
              <w:top w:val="nil"/>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260" w:type="dxa"/>
            <w:tcBorders>
              <w:top w:val="nil"/>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260" w:type="dxa"/>
            <w:tcBorders>
              <w:top w:val="nil"/>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260" w:type="dxa"/>
            <w:tcBorders>
              <w:top w:val="nil"/>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149" w:type="dxa"/>
            <w:tcBorders>
              <w:top w:val="nil"/>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191" w:type="dxa"/>
            <w:tcBorders>
              <w:top w:val="nil"/>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203" w:type="dxa"/>
            <w:tcBorders>
              <w:top w:val="nil"/>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137" w:type="dxa"/>
            <w:tcBorders>
              <w:top w:val="single" w:sz="4" w:space="0" w:color="auto"/>
              <w:left w:val="nil"/>
              <w:bottom w:val="single" w:sz="4" w:space="0" w:color="auto"/>
              <w:right w:val="single" w:sz="4" w:space="0" w:color="auto"/>
            </w:tcBorders>
            <w:shd w:val="clear" w:color="auto" w:fill="E0E0E0"/>
            <w:vAlign w:val="center"/>
          </w:tcPr>
          <w:p w:rsidR="00BB5E6B" w:rsidRPr="006E24C8" w:rsidRDefault="00BB5E6B" w:rsidP="00054D6D">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900" w:type="dxa"/>
            <w:tcBorders>
              <w:top w:val="single" w:sz="4" w:space="0" w:color="auto"/>
              <w:left w:val="nil"/>
              <w:bottom w:val="single" w:sz="4" w:space="0" w:color="auto"/>
              <w:right w:val="single" w:sz="4" w:space="0" w:color="auto"/>
            </w:tcBorders>
            <w:shd w:val="clear" w:color="auto" w:fill="E0E0E0"/>
            <w:vAlign w:val="center"/>
          </w:tcPr>
          <w:p w:rsidR="00BB5E6B" w:rsidRPr="006E24C8" w:rsidRDefault="00BB5E6B" w:rsidP="00530589">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900" w:type="dxa"/>
            <w:tcBorders>
              <w:top w:val="single" w:sz="4" w:space="0" w:color="auto"/>
              <w:left w:val="nil"/>
              <w:bottom w:val="single" w:sz="4" w:space="0" w:color="auto"/>
              <w:right w:val="single" w:sz="4" w:space="0" w:color="auto"/>
            </w:tcBorders>
            <w:shd w:val="clear" w:color="auto" w:fill="E0E0E0"/>
            <w:vAlign w:val="center"/>
          </w:tcPr>
          <w:p w:rsidR="00BB5E6B" w:rsidRPr="006E24C8" w:rsidRDefault="00BB5E6B" w:rsidP="00530589">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r>
      <w:tr w:rsidR="00022FC5" w:rsidRPr="00676517"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t1</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676517">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676517">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t2</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t3</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0,25</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0,67</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t4</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0,21</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0,56</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t5</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0,17</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0,45</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t6</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0,13</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0,33</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t7</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0,08</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0,22</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t8</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t9</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t10</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t11</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t12</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t13</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t14</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r w:rsidR="00022FC5" w:rsidRPr="006E24C8" w:rsidTr="00A668CF">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rsidR="00022FC5" w:rsidRPr="006E24C8" w:rsidRDefault="00022FC5" w:rsidP="004D1B1E">
            <w:pPr>
              <w:spacing w:before="40" w:after="40" w:line="240" w:lineRule="auto"/>
              <w:rPr>
                <w:rFonts w:ascii="Arial Narrow" w:eastAsia="Times New Roman" w:hAnsi="Arial Narrow" w:cs="Arial"/>
                <w:sz w:val="18"/>
                <w:szCs w:val="18"/>
              </w:rPr>
            </w:pPr>
            <w:r w:rsidRPr="006E24C8">
              <w:rPr>
                <w:rFonts w:ascii="Arial Narrow" w:eastAsia="Times New Roman" w:hAnsi="Arial Narrow" w:cs="Arial"/>
                <w:sz w:val="18"/>
                <w:szCs w:val="18"/>
              </w:rPr>
              <w:t>t15</w:t>
            </w:r>
          </w:p>
        </w:tc>
        <w:tc>
          <w:tcPr>
            <w:tcW w:w="1042"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118"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263 296</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161AE6" w:rsidRDefault="00022FC5" w:rsidP="00161AE6">
            <w:pPr>
              <w:autoSpaceDE w:val="0"/>
              <w:autoSpaceDN w:val="0"/>
              <w:adjustRightInd w:val="0"/>
              <w:spacing w:before="20" w:after="20" w:line="240" w:lineRule="auto"/>
              <w:jc w:val="right"/>
              <w:rPr>
                <w:rFonts w:ascii="Arial Narrow" w:eastAsia="Times New Roman" w:hAnsi="Arial Narrow" w:cs="Arial"/>
                <w:sz w:val="18"/>
                <w:szCs w:val="18"/>
              </w:rPr>
            </w:pPr>
            <w:r w:rsidRPr="00161AE6">
              <w:rPr>
                <w:rFonts w:ascii="Arial Narrow" w:eastAsia="Times New Roman" w:hAnsi="Arial Narrow" w:cs="Arial"/>
                <w:sz w:val="18"/>
                <w:szCs w:val="18"/>
              </w:rPr>
              <w:t>0,00</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0,83</w:t>
            </w:r>
          </w:p>
        </w:tc>
        <w:tc>
          <w:tcPr>
            <w:tcW w:w="1260"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149"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2,23</w:t>
            </w:r>
          </w:p>
        </w:tc>
        <w:tc>
          <w:tcPr>
            <w:tcW w:w="1191" w:type="dxa"/>
            <w:tcBorders>
              <w:top w:val="nil"/>
              <w:left w:val="nil"/>
              <w:bottom w:val="single" w:sz="4" w:space="0" w:color="auto"/>
              <w:right w:val="single" w:sz="4" w:space="0" w:color="auto"/>
            </w:tcBorders>
            <w:shd w:val="clear" w:color="auto" w:fill="auto"/>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022FC5">
              <w:rPr>
                <w:rFonts w:ascii="Arial Narrow" w:eastAsia="Times New Roman" w:hAnsi="Arial Narrow" w:cs="Arial"/>
                <w:sz w:val="18"/>
                <w:szCs w:val="18"/>
              </w:rPr>
              <w:t>0,00</w:t>
            </w:r>
          </w:p>
        </w:tc>
        <w:tc>
          <w:tcPr>
            <w:tcW w:w="1203" w:type="dxa"/>
            <w:tcBorders>
              <w:top w:val="nil"/>
              <w:left w:val="nil"/>
              <w:bottom w:val="single" w:sz="4" w:space="0" w:color="auto"/>
              <w:right w:val="single" w:sz="4" w:space="0" w:color="auto"/>
            </w:tcBorders>
            <w:shd w:val="clear" w:color="auto" w:fill="auto"/>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1137"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A668CF">
            <w:pPr>
              <w:autoSpaceDE w:val="0"/>
              <w:autoSpaceDN w:val="0"/>
              <w:adjustRightInd w:val="0"/>
              <w:spacing w:before="20" w:after="20" w:line="240" w:lineRule="auto"/>
              <w:jc w:val="right"/>
              <w:rPr>
                <w:rFonts w:ascii="Arial Narrow" w:eastAsia="Times New Roman" w:hAnsi="Arial Narrow" w:cs="Arial"/>
                <w:sz w:val="18"/>
                <w:szCs w:val="18"/>
              </w:rPr>
            </w:pPr>
            <w:r>
              <w:rPr>
                <w:rFonts w:ascii="Arial Narrow" w:eastAsia="Times New Roman" w:hAnsi="Arial Narrow" w:cs="Arial"/>
                <w:sz w:val="18"/>
                <w:szCs w:val="18"/>
              </w:rPr>
              <w:t>1</w:t>
            </w:r>
          </w:p>
        </w:tc>
        <w:tc>
          <w:tcPr>
            <w:tcW w:w="900" w:type="dxa"/>
            <w:tcBorders>
              <w:top w:val="single" w:sz="4" w:space="0" w:color="auto"/>
              <w:left w:val="nil"/>
              <w:bottom w:val="single" w:sz="4" w:space="0" w:color="auto"/>
              <w:right w:val="single" w:sz="4" w:space="0" w:color="auto"/>
            </w:tcBorders>
            <w:shd w:val="clear" w:color="auto" w:fill="FFFFFF"/>
            <w:vAlign w:val="center"/>
          </w:tcPr>
          <w:p w:rsidR="00022FC5" w:rsidRPr="008D761C" w:rsidRDefault="00022FC5" w:rsidP="004D1B1E">
            <w:pPr>
              <w:autoSpaceDE w:val="0"/>
              <w:autoSpaceDN w:val="0"/>
              <w:adjustRightInd w:val="0"/>
              <w:spacing w:before="20" w:after="20" w:line="240" w:lineRule="auto"/>
              <w:jc w:val="right"/>
              <w:rPr>
                <w:rFonts w:ascii="Arial Narrow" w:eastAsia="Times New Roman" w:hAnsi="Arial Narrow" w:cs="Arial"/>
                <w:sz w:val="18"/>
                <w:szCs w:val="18"/>
              </w:rPr>
            </w:pPr>
            <w:r w:rsidRPr="008D761C">
              <w:rPr>
                <w:rFonts w:ascii="Arial Narrow" w:eastAsia="Times New Roman" w:hAnsi="Arial Narrow" w:cs="Arial"/>
                <w:sz w:val="18"/>
                <w:szCs w:val="18"/>
              </w:rPr>
              <w:t>0</w:t>
            </w:r>
          </w:p>
        </w:tc>
        <w:tc>
          <w:tcPr>
            <w:tcW w:w="900" w:type="dxa"/>
            <w:tcBorders>
              <w:top w:val="single" w:sz="4" w:space="0" w:color="auto"/>
              <w:left w:val="nil"/>
              <w:bottom w:val="single" w:sz="4" w:space="0" w:color="auto"/>
              <w:right w:val="single" w:sz="4" w:space="0" w:color="auto"/>
            </w:tcBorders>
            <w:shd w:val="clear" w:color="auto" w:fill="FFFFFF"/>
          </w:tcPr>
          <w:p w:rsidR="00022FC5" w:rsidRPr="00022FC5" w:rsidRDefault="00022FC5" w:rsidP="00022FC5">
            <w:pPr>
              <w:autoSpaceDE w:val="0"/>
              <w:autoSpaceDN w:val="0"/>
              <w:adjustRightInd w:val="0"/>
              <w:spacing w:before="20" w:after="20" w:line="240" w:lineRule="auto"/>
              <w:jc w:val="right"/>
              <w:rPr>
                <w:rFonts w:ascii="Arial Narrow" w:eastAsia="Times New Roman" w:hAnsi="Arial Narrow" w:cs="Arial"/>
                <w:sz w:val="18"/>
                <w:szCs w:val="18"/>
              </w:rPr>
            </w:pPr>
            <w:r w:rsidRPr="00BC3027">
              <w:rPr>
                <w:rFonts w:ascii="Arial Narrow" w:eastAsia="Times New Roman" w:hAnsi="Arial Narrow" w:cs="Arial"/>
                <w:sz w:val="18"/>
                <w:szCs w:val="18"/>
              </w:rPr>
              <w:t>0</w:t>
            </w:r>
          </w:p>
        </w:tc>
      </w:tr>
    </w:tbl>
    <w:p w:rsidR="00161AE6" w:rsidRDefault="00676517" w:rsidP="00676517">
      <w:pPr>
        <w:pStyle w:val="Paragraph"/>
        <w:rPr>
          <w:b/>
        </w:rPr>
      </w:pPr>
      <w:bookmarkStart w:id="2" w:name="_Ref238874077"/>
      <w:r>
        <w:rPr>
          <w:b/>
        </w:rPr>
        <w:t>Poznámky</w:t>
      </w:r>
      <w:r w:rsidRPr="003711FF">
        <w:rPr>
          <w:b/>
        </w:rPr>
        <w:t xml:space="preserve">:  </w:t>
      </w:r>
    </w:p>
    <w:p w:rsidR="00161AE6" w:rsidRDefault="00161AE6" w:rsidP="00676517">
      <w:pPr>
        <w:pStyle w:val="Paragraph"/>
      </w:pPr>
      <w:r w:rsidRPr="007504F4">
        <w:t>Súhrnný počet volaní služieb uvádza počet volaní služieb spojených so zápisom a zmenou údajov v OR a</w:t>
      </w:r>
      <w:r w:rsidR="007504F4" w:rsidRPr="007504F4">
        <w:t> </w:t>
      </w:r>
      <w:r w:rsidRPr="007504F4">
        <w:t>ŽR</w:t>
      </w:r>
      <w:r w:rsidR="007504F4" w:rsidRPr="007504F4">
        <w:t xml:space="preserve"> nakoľko početnosť týchto služieb má vplyv na výsledok CBA.</w:t>
      </w:r>
      <w:r w:rsidRPr="007504F4">
        <w:t>.</w:t>
      </w:r>
      <w:r>
        <w:t xml:space="preserve"> </w:t>
      </w:r>
      <w:r w:rsidR="00022FC5">
        <w:t xml:space="preserve">Počet zápisov / zmien v zdrojových registroch </w:t>
      </w:r>
      <w:r w:rsidR="007504F4">
        <w:t xml:space="preserve">OR a ŽR sa uvažuje </w:t>
      </w:r>
      <w:r w:rsidR="00CE3CAD">
        <w:t xml:space="preserve">do budúcnosti </w:t>
      </w:r>
      <w:r w:rsidR="007504F4">
        <w:t>v nezmenenom počte voči súčasnému stavu, nakoľko RPO nevplýva na motiváciu PO realizovať zápis / zmenu údajov. Početnosti zápisov do iných zdrojových registrov sú nízke a v čase rozdielne vzhľadom na vplyv legislatívy upravujúcej činnosť príslušného registrátora. Preto ich zohľadnenie nemá významný vplyv na výsledok CBA.</w:t>
      </w:r>
    </w:p>
    <w:p w:rsidR="00AE191E" w:rsidRPr="00161AE6" w:rsidRDefault="00AE191E" w:rsidP="00676517">
      <w:pPr>
        <w:pStyle w:val="Paragraph"/>
      </w:pPr>
      <w:r>
        <w:lastRenderedPageBreak/>
        <w:t>V súčasnosti služby zápisu do RPO neexistujú a preto je uvedená ich početnosť v Opise projektu v hodnote 0. Z pohľadu výpočtu CBA je v alternatíve 1 nutné počítať s aktuálnym počtom zápisov a zmenou údajov vykonávaných PO a podnikateľmi nakoľko z toho vyplývajú náklady tejto alternatívy.</w:t>
      </w:r>
    </w:p>
    <w:p w:rsidR="00161AE6" w:rsidRDefault="00161AE6" w:rsidP="00676517">
      <w:pPr>
        <w:pStyle w:val="Paragraph"/>
      </w:pPr>
      <w:r>
        <w:t>Priemerné trvanie spracovania jedného volania služby predstavuje čas na strane IVS, ktorý je spojený s činnosťami, ktoré budú ovplyvnené využívaním služieb RPO. Jedná sa o čas, ktorý IVS venuj</w:t>
      </w:r>
      <w:r w:rsidR="00022FC5">
        <w:t xml:space="preserve">ú </w:t>
      </w:r>
      <w:r>
        <w:t>vykonaniu zápisu / zmeny údajov o PO vo vlastnej evidencií ako dôsledok zápisu / zmeny údajov o PO v zdrojovom registri.</w:t>
      </w:r>
    </w:p>
    <w:p w:rsidR="00676517" w:rsidRDefault="00022FC5" w:rsidP="00676517">
      <w:pPr>
        <w:pStyle w:val="Paragraph"/>
      </w:pPr>
      <w:r>
        <w:t>Priemerný čas na vybavenie jednej služby a vrátenie výsledku predstavuje celkovú úsporu, ktorú má PO ako dôsledok nasadenia a využívania RPO. Jedná sa o odstránenie nutnosti hlásiť zápis / zmeny rôznym IVS. Úspora materiálových nákladov PO spojená s implementáciou a využívaním RPO  je prepočítaná na ušetrený čas PO.</w:t>
      </w:r>
    </w:p>
    <w:p w:rsidR="007504F4" w:rsidRDefault="00767288" w:rsidP="00676517">
      <w:pPr>
        <w:pStyle w:val="Paragraph"/>
      </w:pPr>
      <w:r>
        <w:t>Časové úspory pre jednotlivé obdobia boli prepočítané na základe trendu elektronizácie)</w:t>
      </w:r>
      <w:r w:rsidRPr="00767288">
        <w:t xml:space="preserve">. </w:t>
      </w:r>
      <w:r>
        <w:t xml:space="preserve">Trend elektronizácie </w:t>
      </w:r>
      <w:r w:rsidRPr="00767288">
        <w:t>vyjadruje koľko percent z hodnoty daného faktora v alternatíve 2 (pre tzv. 100% „elektronický svet“) sa bude uvažovať pre reálny svet v alternatíve 2 (zvyšok, t.j. 100% mínus toto percento, bude predstavovať zotrvačnosť tzv. „papierového sveta“).</w:t>
      </w:r>
    </w:p>
    <w:tbl>
      <w:tblPr>
        <w:tblW w:w="547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67"/>
        <w:gridCol w:w="2906"/>
      </w:tblGrid>
      <w:tr w:rsidR="00767288" w:rsidRPr="001A179C" w:rsidTr="00767288">
        <w:trPr>
          <w:trHeight w:val="562"/>
        </w:trPr>
        <w:tc>
          <w:tcPr>
            <w:tcW w:w="2567" w:type="dxa"/>
            <w:shd w:val="clear" w:color="auto" w:fill="E0E0E0"/>
          </w:tcPr>
          <w:p w:rsidR="00767288" w:rsidRPr="001A179C" w:rsidRDefault="00767288" w:rsidP="00A668CF">
            <w:pPr>
              <w:pStyle w:val="Zkladntext"/>
              <w:spacing w:before="60" w:after="60"/>
              <w:jc w:val="left"/>
              <w:rPr>
                <w:rFonts w:ascii="Calibri" w:hAnsi="Calibri" w:cs="Calibri"/>
                <w:b/>
                <w:sz w:val="18"/>
                <w:szCs w:val="18"/>
                <w:lang w:val="sk-SK" w:eastAsia="sk-SK"/>
              </w:rPr>
            </w:pPr>
            <w:r w:rsidRPr="001A179C">
              <w:rPr>
                <w:rFonts w:ascii="Calibri" w:hAnsi="Calibri" w:cs="Calibri"/>
                <w:b/>
                <w:sz w:val="18"/>
                <w:szCs w:val="18"/>
                <w:lang w:val="sk-SK" w:eastAsia="sk-SK"/>
              </w:rPr>
              <w:t>Obdobie</w:t>
            </w:r>
          </w:p>
        </w:tc>
        <w:tc>
          <w:tcPr>
            <w:tcW w:w="2906" w:type="dxa"/>
            <w:shd w:val="clear" w:color="auto" w:fill="E0E0E0"/>
          </w:tcPr>
          <w:p w:rsidR="00767288" w:rsidRPr="00767288" w:rsidRDefault="00767288" w:rsidP="00767288">
            <w:pPr>
              <w:pStyle w:val="Zkladntext"/>
              <w:spacing w:before="60" w:after="60"/>
              <w:jc w:val="right"/>
              <w:rPr>
                <w:rFonts w:ascii="Calibri" w:hAnsi="Calibri" w:cs="Calibri"/>
                <w:b/>
                <w:sz w:val="18"/>
                <w:szCs w:val="18"/>
                <w:lang w:val="sk-SK" w:eastAsia="sk-SK"/>
              </w:rPr>
            </w:pPr>
            <w:r>
              <w:rPr>
                <w:rFonts w:ascii="Calibri" w:hAnsi="Calibri" w:cs="Calibri"/>
                <w:b/>
                <w:sz w:val="18"/>
                <w:szCs w:val="18"/>
                <w:lang w:val="sk-SK" w:eastAsia="sk-SK"/>
              </w:rPr>
              <w:t>Trend elektronizácie</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b/>
                <w:color w:val="000000"/>
                <w:sz w:val="18"/>
                <w:szCs w:val="18"/>
              </w:rPr>
            </w:pPr>
            <w:r w:rsidRPr="001A179C">
              <w:rPr>
                <w:rFonts w:ascii="Arial" w:eastAsia="Times New Roman" w:hAnsi="Arial" w:cs="Arial"/>
                <w:b/>
                <w:color w:val="000000"/>
                <w:sz w:val="18"/>
                <w:szCs w:val="18"/>
              </w:rPr>
              <w:t>1.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b/>
                <w:color w:val="000000"/>
                <w:sz w:val="18"/>
                <w:szCs w:val="18"/>
              </w:rPr>
            </w:pPr>
            <w:r w:rsidRPr="001A179C">
              <w:rPr>
                <w:rFonts w:ascii="Arial" w:eastAsia="Times New Roman" w:hAnsi="Arial" w:cs="Arial"/>
                <w:b/>
                <w:color w:val="000000"/>
                <w:sz w:val="18"/>
                <w:szCs w:val="18"/>
              </w:rPr>
              <w:t>2.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3. rok</w:t>
            </w:r>
          </w:p>
        </w:tc>
        <w:tc>
          <w:tcPr>
            <w:tcW w:w="2906" w:type="dxa"/>
            <w:shd w:val="clear" w:color="auto" w:fill="auto"/>
          </w:tcPr>
          <w:p w:rsidR="00767288" w:rsidRPr="00767288" w:rsidRDefault="00293734" w:rsidP="00293734">
            <w:pPr>
              <w:autoSpaceDE w:val="0"/>
              <w:autoSpaceDN w:val="0"/>
              <w:adjustRightInd w:val="0"/>
              <w:spacing w:before="20" w:after="2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w:t>
            </w:r>
            <w:r w:rsidR="00767288" w:rsidRPr="00767288">
              <w:rPr>
                <w:rFonts w:ascii="Arial" w:eastAsia="Times New Roman" w:hAnsi="Arial" w:cs="Arial"/>
                <w:color w:val="000000"/>
                <w:sz w:val="18"/>
                <w:szCs w:val="18"/>
              </w:rPr>
              <w:t>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4. rok</w:t>
            </w:r>
          </w:p>
        </w:tc>
        <w:tc>
          <w:tcPr>
            <w:tcW w:w="2906" w:type="dxa"/>
            <w:shd w:val="clear" w:color="auto" w:fill="auto"/>
          </w:tcPr>
          <w:p w:rsidR="00767288" w:rsidRPr="00767288" w:rsidRDefault="00293734" w:rsidP="00293734">
            <w:pPr>
              <w:autoSpaceDE w:val="0"/>
              <w:autoSpaceDN w:val="0"/>
              <w:adjustRightInd w:val="0"/>
              <w:spacing w:before="20" w:after="2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60</w:t>
            </w:r>
            <w:r w:rsidR="00767288" w:rsidRPr="00767288">
              <w:rPr>
                <w:rFonts w:ascii="Arial" w:eastAsia="Times New Roman" w:hAnsi="Arial" w:cs="Arial"/>
                <w:color w:val="000000"/>
                <w:sz w:val="18"/>
                <w:szCs w:val="18"/>
              </w:rPr>
              <w:t>,00%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5. rok</w:t>
            </w:r>
          </w:p>
        </w:tc>
        <w:tc>
          <w:tcPr>
            <w:tcW w:w="2906" w:type="dxa"/>
            <w:shd w:val="clear" w:color="auto" w:fill="auto"/>
          </w:tcPr>
          <w:p w:rsidR="00767288" w:rsidRPr="00767288" w:rsidRDefault="00293734" w:rsidP="00293734">
            <w:pPr>
              <w:autoSpaceDE w:val="0"/>
              <w:autoSpaceDN w:val="0"/>
              <w:adjustRightInd w:val="0"/>
              <w:spacing w:before="20" w:after="2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7</w:t>
            </w:r>
            <w:r w:rsidR="00767288" w:rsidRPr="00767288">
              <w:rPr>
                <w:rFonts w:ascii="Arial" w:eastAsia="Times New Roman" w:hAnsi="Arial" w:cs="Arial"/>
                <w:color w:val="000000"/>
                <w:sz w:val="18"/>
                <w:szCs w:val="18"/>
              </w:rPr>
              <w:t>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6. rok</w:t>
            </w:r>
          </w:p>
        </w:tc>
        <w:tc>
          <w:tcPr>
            <w:tcW w:w="2906" w:type="dxa"/>
            <w:shd w:val="clear" w:color="auto" w:fill="auto"/>
          </w:tcPr>
          <w:p w:rsidR="00767288" w:rsidRPr="00767288" w:rsidRDefault="00767288" w:rsidP="00293734">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8</w:t>
            </w:r>
            <w:r w:rsidR="00293734">
              <w:rPr>
                <w:rFonts w:ascii="Arial" w:eastAsia="Times New Roman" w:hAnsi="Arial" w:cs="Arial"/>
                <w:color w:val="000000"/>
                <w:sz w:val="18"/>
                <w:szCs w:val="18"/>
              </w:rPr>
              <w:t>0</w:t>
            </w:r>
            <w:r w:rsidRPr="00767288">
              <w:rPr>
                <w:rFonts w:ascii="Arial" w:eastAsia="Times New Roman" w:hAnsi="Arial" w:cs="Arial"/>
                <w:color w:val="000000"/>
                <w:sz w:val="18"/>
                <w:szCs w:val="18"/>
              </w:rPr>
              <w:t>,00%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7.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90,00%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8.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100,00%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9.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100,00%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10.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100,00%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11.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100,00%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12.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100,00%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13.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100,00%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14.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100,00%</w:t>
            </w:r>
          </w:p>
        </w:tc>
      </w:tr>
      <w:tr w:rsidR="00767288" w:rsidRPr="001A179C" w:rsidTr="00767288">
        <w:trPr>
          <w:trHeight w:val="255"/>
        </w:trPr>
        <w:tc>
          <w:tcPr>
            <w:tcW w:w="2567" w:type="dxa"/>
            <w:shd w:val="clear" w:color="auto" w:fill="auto"/>
            <w:vAlign w:val="center"/>
          </w:tcPr>
          <w:p w:rsidR="00767288" w:rsidRPr="001A179C" w:rsidRDefault="00767288" w:rsidP="00A668CF">
            <w:pPr>
              <w:autoSpaceDE w:val="0"/>
              <w:autoSpaceDN w:val="0"/>
              <w:adjustRightInd w:val="0"/>
              <w:spacing w:before="20" w:after="20" w:line="240" w:lineRule="auto"/>
              <w:rPr>
                <w:rFonts w:ascii="Arial" w:eastAsia="Times New Roman" w:hAnsi="Arial" w:cs="Arial"/>
                <w:color w:val="000000"/>
                <w:sz w:val="18"/>
                <w:szCs w:val="18"/>
              </w:rPr>
            </w:pPr>
            <w:r w:rsidRPr="001A179C">
              <w:rPr>
                <w:rFonts w:ascii="Arial" w:eastAsia="Times New Roman" w:hAnsi="Arial" w:cs="Arial"/>
                <w:color w:val="000000"/>
                <w:sz w:val="18"/>
                <w:szCs w:val="18"/>
              </w:rPr>
              <w:t>15. rok</w:t>
            </w:r>
          </w:p>
        </w:tc>
        <w:tc>
          <w:tcPr>
            <w:tcW w:w="2906" w:type="dxa"/>
            <w:shd w:val="clear" w:color="auto" w:fill="auto"/>
          </w:tcPr>
          <w:p w:rsidR="00767288" w:rsidRPr="00767288" w:rsidRDefault="00767288" w:rsidP="00767288">
            <w:pPr>
              <w:autoSpaceDE w:val="0"/>
              <w:autoSpaceDN w:val="0"/>
              <w:adjustRightInd w:val="0"/>
              <w:spacing w:before="20" w:after="20" w:line="240" w:lineRule="auto"/>
              <w:jc w:val="right"/>
              <w:rPr>
                <w:rFonts w:ascii="Arial" w:eastAsia="Times New Roman" w:hAnsi="Arial" w:cs="Arial"/>
                <w:color w:val="000000"/>
                <w:sz w:val="18"/>
                <w:szCs w:val="18"/>
              </w:rPr>
            </w:pPr>
            <w:r w:rsidRPr="00767288">
              <w:rPr>
                <w:rFonts w:ascii="Arial" w:eastAsia="Times New Roman" w:hAnsi="Arial" w:cs="Arial"/>
                <w:color w:val="000000"/>
                <w:sz w:val="18"/>
                <w:szCs w:val="18"/>
              </w:rPr>
              <w:t>100,00%</w:t>
            </w:r>
          </w:p>
        </w:tc>
      </w:tr>
    </w:tbl>
    <w:p w:rsidR="00767288" w:rsidRDefault="00767288" w:rsidP="00676517">
      <w:pPr>
        <w:pStyle w:val="Paragraph"/>
      </w:pPr>
      <w:r w:rsidRPr="00767288">
        <w:t>Prvé dve sledované obdobia sa týkajú rokov implementácie projektu, kedy sa ešte nepredpokladajú efekty z projektu.</w:t>
      </w:r>
    </w:p>
    <w:p w:rsidR="007504F4" w:rsidRDefault="007504F4" w:rsidP="00676517">
      <w:pPr>
        <w:pStyle w:val="Paragraph"/>
      </w:pPr>
    </w:p>
    <w:p w:rsidR="00767288" w:rsidRPr="003711FF" w:rsidRDefault="00767288" w:rsidP="00676517">
      <w:pPr>
        <w:pStyle w:val="Paragraph"/>
      </w:pPr>
    </w:p>
    <w:p w:rsidR="00604711" w:rsidRPr="006E24C8" w:rsidRDefault="00604711" w:rsidP="00A56E2A">
      <w:pPr>
        <w:pStyle w:val="Nadpis1"/>
        <w:keepNext w:val="0"/>
        <w:keepLines w:val="0"/>
        <w:numPr>
          <w:ilvl w:val="0"/>
          <w:numId w:val="3"/>
        </w:numPr>
        <w:pBdr>
          <w:top w:val="single" w:sz="24" w:space="0" w:color="007DEB"/>
          <w:left w:val="single" w:sz="24" w:space="0" w:color="007DEB"/>
          <w:bottom w:val="single" w:sz="24" w:space="0" w:color="007DEB"/>
          <w:right w:val="single" w:sz="24" w:space="0" w:color="007DEB"/>
        </w:pBdr>
        <w:shd w:val="clear" w:color="auto" w:fill="007DEB"/>
        <w:spacing w:before="0" w:line="0" w:lineRule="atLeast"/>
        <w:ind w:left="360" w:right="-142" w:hanging="360"/>
        <w:rPr>
          <w:rFonts w:ascii="Arial Narrow" w:eastAsia="Calibri" w:hAnsi="Arial Narrow" w:cs="Arial"/>
          <w:b w:val="0"/>
          <w:caps/>
          <w:color w:val="FFFFFF"/>
          <w:spacing w:val="15"/>
          <w:sz w:val="22"/>
          <w:szCs w:val="22"/>
          <w:lang w:bidi="en-US"/>
        </w:rPr>
      </w:pPr>
      <w:r w:rsidRPr="006E24C8">
        <w:rPr>
          <w:rFonts w:ascii="Arial Narrow" w:eastAsia="Calibri" w:hAnsi="Arial Narrow" w:cs="Arial"/>
          <w:b w:val="0"/>
          <w:caps/>
          <w:color w:val="FFFFFF"/>
          <w:spacing w:val="15"/>
          <w:sz w:val="22"/>
          <w:szCs w:val="22"/>
          <w:lang w:bidi="en-US"/>
        </w:rPr>
        <w:t>Náklady</w:t>
      </w:r>
      <w:r w:rsidRPr="006E24C8">
        <w:rPr>
          <w:rStyle w:val="Odkaznapoznmkupodiarou"/>
          <w:rFonts w:ascii="Arial Narrow" w:eastAsia="Calibri" w:hAnsi="Arial Narrow" w:cs="Arial"/>
          <w:b w:val="0"/>
          <w:caps/>
          <w:color w:val="FFFFFF"/>
          <w:spacing w:val="15"/>
          <w:sz w:val="22"/>
          <w:szCs w:val="22"/>
          <w:lang w:bidi="en-US"/>
        </w:rPr>
        <w:footnoteReference w:id="2"/>
      </w:r>
      <w:bookmarkEnd w:id="2"/>
    </w:p>
    <w:p w:rsidR="00FC7183" w:rsidRPr="006E24C8" w:rsidRDefault="00FC7183" w:rsidP="0070621A">
      <w:pPr>
        <w:spacing w:after="60"/>
        <w:rPr>
          <w:rFonts w:ascii="Arial Narrow" w:hAnsi="Arial Narrow"/>
          <w:lang w:bidi="en-US"/>
        </w:rPr>
      </w:pPr>
    </w:p>
    <w:tbl>
      <w:tblPr>
        <w:tblW w:w="14250" w:type="dxa"/>
        <w:tblInd w:w="78" w:type="dxa"/>
        <w:tblLayout w:type="fixed"/>
        <w:tblLook w:val="0000" w:firstRow="0" w:lastRow="0" w:firstColumn="0" w:lastColumn="0" w:noHBand="0" w:noVBand="0"/>
      </w:tblPr>
      <w:tblGrid>
        <w:gridCol w:w="1110"/>
        <w:gridCol w:w="1020"/>
        <w:gridCol w:w="960"/>
        <w:gridCol w:w="768"/>
        <w:gridCol w:w="657"/>
        <w:gridCol w:w="335"/>
        <w:gridCol w:w="992"/>
        <w:gridCol w:w="1208"/>
        <w:gridCol w:w="1001"/>
        <w:gridCol w:w="979"/>
        <w:gridCol w:w="1037"/>
        <w:gridCol w:w="943"/>
        <w:gridCol w:w="1080"/>
        <w:gridCol w:w="1112"/>
        <w:gridCol w:w="1048"/>
      </w:tblGrid>
      <w:tr w:rsidR="00953B63" w:rsidRPr="006E24C8" w:rsidTr="000E4094">
        <w:trPr>
          <w:trHeight w:val="249"/>
        </w:trPr>
        <w:tc>
          <w:tcPr>
            <w:tcW w:w="1110" w:type="dxa"/>
            <w:vMerge w:val="restart"/>
            <w:tcBorders>
              <w:top w:val="single" w:sz="6" w:space="0" w:color="auto"/>
              <w:left w:val="single" w:sz="6" w:space="0" w:color="auto"/>
              <w:right w:val="single" w:sz="6" w:space="0" w:color="auto"/>
            </w:tcBorders>
            <w:shd w:val="clear" w:color="auto" w:fill="E0E0E0"/>
            <w:vAlign w:val="center"/>
          </w:tcPr>
          <w:p w:rsidR="00953B63" w:rsidRPr="006E24C8" w:rsidRDefault="00953B63" w:rsidP="005379A0">
            <w:pPr>
              <w:autoSpaceDE w:val="0"/>
              <w:autoSpaceDN w:val="0"/>
              <w:adjustRightInd w:val="0"/>
              <w:spacing w:before="20" w:after="20" w:line="240" w:lineRule="auto"/>
              <w:rPr>
                <w:rFonts w:ascii="Arial Narrow" w:eastAsia="Times New Roman" w:hAnsi="Arial Narrow" w:cs="Arial"/>
                <w:b/>
                <w:bCs/>
                <w:sz w:val="18"/>
                <w:szCs w:val="18"/>
              </w:rPr>
            </w:pPr>
            <w:r w:rsidRPr="006E24C8">
              <w:rPr>
                <w:rFonts w:ascii="Arial Narrow" w:eastAsia="Times New Roman" w:hAnsi="Arial Narrow" w:cs="Arial"/>
                <w:b/>
                <w:bCs/>
                <w:sz w:val="18"/>
                <w:szCs w:val="18"/>
              </w:rPr>
              <w:t>NÁKLADY</w:t>
            </w:r>
          </w:p>
        </w:tc>
        <w:tc>
          <w:tcPr>
            <w:tcW w:w="5940" w:type="dxa"/>
            <w:gridSpan w:val="7"/>
            <w:tcBorders>
              <w:top w:val="single" w:sz="6" w:space="0" w:color="auto"/>
              <w:left w:val="single" w:sz="6" w:space="0" w:color="auto"/>
              <w:bottom w:val="single" w:sz="2" w:space="0" w:color="000000"/>
              <w:right w:val="single" w:sz="6" w:space="0" w:color="auto"/>
            </w:tcBorders>
            <w:shd w:val="clear" w:color="auto" w:fill="E0E0E0"/>
            <w:vAlign w:val="center"/>
          </w:tcPr>
          <w:p w:rsidR="00953B63" w:rsidRPr="006E24C8" w:rsidRDefault="00953B63" w:rsidP="005379A0">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Fixné náklady</w:t>
            </w:r>
          </w:p>
        </w:tc>
        <w:tc>
          <w:tcPr>
            <w:tcW w:w="3960" w:type="dxa"/>
            <w:gridSpan w:val="4"/>
            <w:tcBorders>
              <w:top w:val="single" w:sz="6" w:space="0" w:color="auto"/>
              <w:left w:val="single" w:sz="6" w:space="0" w:color="auto"/>
              <w:bottom w:val="single" w:sz="2" w:space="0" w:color="000000"/>
              <w:right w:val="single" w:sz="6" w:space="0" w:color="auto"/>
            </w:tcBorders>
            <w:shd w:val="clear" w:color="auto" w:fill="E0E0E0"/>
            <w:vAlign w:val="center"/>
          </w:tcPr>
          <w:p w:rsidR="00953B63" w:rsidRPr="006E24C8" w:rsidRDefault="00953B63" w:rsidP="005379A0">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Variabilné náklady</w:t>
            </w:r>
          </w:p>
        </w:tc>
        <w:tc>
          <w:tcPr>
            <w:tcW w:w="3240" w:type="dxa"/>
            <w:gridSpan w:val="3"/>
            <w:vMerge w:val="restart"/>
            <w:tcBorders>
              <w:top w:val="single" w:sz="6" w:space="0" w:color="auto"/>
              <w:left w:val="single" w:sz="6" w:space="0" w:color="auto"/>
              <w:right w:val="single" w:sz="6" w:space="0" w:color="auto"/>
            </w:tcBorders>
            <w:shd w:val="clear" w:color="auto" w:fill="E0E0E0"/>
            <w:vAlign w:val="center"/>
          </w:tcPr>
          <w:p w:rsidR="00953B63" w:rsidRPr="006E24C8" w:rsidRDefault="00953B63" w:rsidP="005379A0">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Náklady spolu</w:t>
            </w:r>
          </w:p>
        </w:tc>
      </w:tr>
      <w:tr w:rsidR="00953B63" w:rsidRPr="006E24C8" w:rsidTr="000E4094">
        <w:trPr>
          <w:trHeight w:val="249"/>
        </w:trPr>
        <w:tc>
          <w:tcPr>
            <w:tcW w:w="1110" w:type="dxa"/>
            <w:vMerge/>
            <w:tcBorders>
              <w:left w:val="single" w:sz="6" w:space="0" w:color="auto"/>
              <w:bottom w:val="single" w:sz="2" w:space="0" w:color="000000"/>
              <w:right w:val="single" w:sz="6" w:space="0" w:color="auto"/>
            </w:tcBorders>
            <w:shd w:val="clear" w:color="auto" w:fill="E0E0E0"/>
            <w:vAlign w:val="center"/>
          </w:tcPr>
          <w:p w:rsidR="00953B63" w:rsidRPr="006E24C8" w:rsidRDefault="00953B63" w:rsidP="005379A0">
            <w:pPr>
              <w:autoSpaceDE w:val="0"/>
              <w:autoSpaceDN w:val="0"/>
              <w:adjustRightInd w:val="0"/>
              <w:spacing w:before="20" w:after="20" w:line="240" w:lineRule="auto"/>
              <w:rPr>
                <w:rFonts w:ascii="Arial Narrow" w:eastAsia="Times New Roman" w:hAnsi="Arial Narrow" w:cs="Arial"/>
                <w:sz w:val="18"/>
                <w:szCs w:val="18"/>
              </w:rPr>
            </w:pPr>
          </w:p>
        </w:tc>
        <w:tc>
          <w:tcPr>
            <w:tcW w:w="1980" w:type="dxa"/>
            <w:gridSpan w:val="2"/>
            <w:tcBorders>
              <w:top w:val="single" w:sz="2" w:space="0" w:color="000000"/>
              <w:left w:val="single" w:sz="6" w:space="0" w:color="auto"/>
              <w:bottom w:val="single" w:sz="2" w:space="0" w:color="000000"/>
              <w:right w:val="single" w:sz="2" w:space="0" w:color="000000"/>
            </w:tcBorders>
            <w:shd w:val="clear" w:color="auto" w:fill="E0E0E0"/>
            <w:vAlign w:val="center"/>
          </w:tcPr>
          <w:p w:rsidR="00953B63" w:rsidRPr="006E24C8" w:rsidRDefault="0033055F" w:rsidP="005379A0">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Hardvér</w:t>
            </w:r>
          </w:p>
        </w:tc>
        <w:tc>
          <w:tcPr>
            <w:tcW w:w="1760" w:type="dxa"/>
            <w:gridSpan w:val="3"/>
            <w:tcBorders>
              <w:top w:val="single" w:sz="2" w:space="0" w:color="000000"/>
              <w:left w:val="single" w:sz="2" w:space="0" w:color="000000"/>
              <w:bottom w:val="single" w:sz="2" w:space="0" w:color="000000"/>
              <w:right w:val="single" w:sz="2" w:space="0" w:color="000000"/>
            </w:tcBorders>
            <w:shd w:val="clear" w:color="auto" w:fill="E0E0E0"/>
            <w:vAlign w:val="center"/>
          </w:tcPr>
          <w:p w:rsidR="00953B63" w:rsidRPr="006E24C8" w:rsidRDefault="0033055F" w:rsidP="005379A0">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Softvér</w:t>
            </w:r>
          </w:p>
        </w:tc>
        <w:tc>
          <w:tcPr>
            <w:tcW w:w="2200" w:type="dxa"/>
            <w:gridSpan w:val="2"/>
            <w:tcBorders>
              <w:top w:val="single" w:sz="2" w:space="0" w:color="000000"/>
              <w:left w:val="single" w:sz="2" w:space="0" w:color="000000"/>
              <w:bottom w:val="single" w:sz="2" w:space="0" w:color="000000"/>
              <w:right w:val="single" w:sz="6" w:space="0" w:color="auto"/>
            </w:tcBorders>
            <w:shd w:val="clear" w:color="auto" w:fill="E0E0E0"/>
            <w:vAlign w:val="center"/>
          </w:tcPr>
          <w:p w:rsidR="00953B63" w:rsidRPr="006E24C8" w:rsidRDefault="00953B63" w:rsidP="005379A0">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Služby</w:t>
            </w:r>
          </w:p>
        </w:tc>
        <w:tc>
          <w:tcPr>
            <w:tcW w:w="1980" w:type="dxa"/>
            <w:gridSpan w:val="2"/>
            <w:tcBorders>
              <w:top w:val="single" w:sz="2" w:space="0" w:color="000000"/>
              <w:left w:val="single" w:sz="6" w:space="0" w:color="auto"/>
              <w:bottom w:val="single" w:sz="2" w:space="0" w:color="000000"/>
              <w:right w:val="single" w:sz="2" w:space="0" w:color="000000"/>
            </w:tcBorders>
            <w:shd w:val="clear" w:color="auto" w:fill="E0E0E0"/>
            <w:vAlign w:val="center"/>
          </w:tcPr>
          <w:p w:rsidR="00953B63" w:rsidRPr="006E24C8" w:rsidRDefault="00953B63" w:rsidP="005379A0">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Všeobecný materiál</w:t>
            </w:r>
          </w:p>
        </w:tc>
        <w:tc>
          <w:tcPr>
            <w:tcW w:w="1980" w:type="dxa"/>
            <w:gridSpan w:val="2"/>
            <w:tcBorders>
              <w:top w:val="single" w:sz="2" w:space="0" w:color="000000"/>
              <w:left w:val="single" w:sz="2" w:space="0" w:color="000000"/>
              <w:bottom w:val="single" w:sz="2" w:space="0" w:color="000000"/>
              <w:right w:val="single" w:sz="6" w:space="0" w:color="auto"/>
            </w:tcBorders>
            <w:shd w:val="clear" w:color="auto" w:fill="E0E0E0"/>
            <w:vAlign w:val="center"/>
          </w:tcPr>
          <w:p w:rsidR="00953B63" w:rsidRPr="006E24C8" w:rsidRDefault="00953B63" w:rsidP="005379A0">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Osobné náklady</w:t>
            </w:r>
          </w:p>
        </w:tc>
        <w:tc>
          <w:tcPr>
            <w:tcW w:w="3240" w:type="dxa"/>
            <w:gridSpan w:val="3"/>
            <w:vMerge/>
            <w:tcBorders>
              <w:left w:val="single" w:sz="6" w:space="0" w:color="auto"/>
              <w:bottom w:val="single" w:sz="2" w:space="0" w:color="000000"/>
              <w:right w:val="single" w:sz="6" w:space="0" w:color="auto"/>
            </w:tcBorders>
            <w:shd w:val="clear" w:color="auto" w:fill="E0E0E0"/>
            <w:vAlign w:val="center"/>
          </w:tcPr>
          <w:p w:rsidR="00953B63" w:rsidRPr="006E24C8" w:rsidRDefault="00953B63" w:rsidP="005379A0">
            <w:pPr>
              <w:autoSpaceDE w:val="0"/>
              <w:autoSpaceDN w:val="0"/>
              <w:adjustRightInd w:val="0"/>
              <w:spacing w:before="20" w:after="20" w:line="240" w:lineRule="auto"/>
              <w:jc w:val="center"/>
              <w:rPr>
                <w:rFonts w:ascii="Arial Narrow" w:eastAsia="Times New Roman" w:hAnsi="Arial Narrow" w:cs="Arial"/>
                <w:sz w:val="18"/>
                <w:szCs w:val="18"/>
              </w:rPr>
            </w:pPr>
          </w:p>
        </w:tc>
      </w:tr>
      <w:tr w:rsidR="00E611D4" w:rsidRPr="006E24C8" w:rsidTr="000E4094">
        <w:trPr>
          <w:trHeight w:val="249"/>
        </w:trPr>
        <w:tc>
          <w:tcPr>
            <w:tcW w:w="1110" w:type="dxa"/>
            <w:tcBorders>
              <w:top w:val="single" w:sz="2" w:space="0" w:color="000000"/>
              <w:left w:val="single" w:sz="2" w:space="0" w:color="000000"/>
              <w:bottom w:val="single" w:sz="2" w:space="0" w:color="000000"/>
              <w:right w:val="single" w:sz="6" w:space="0" w:color="auto"/>
            </w:tcBorders>
            <w:shd w:val="clear" w:color="auto" w:fill="E0E0E0"/>
            <w:vAlign w:val="center"/>
          </w:tcPr>
          <w:p w:rsidR="00166E60" w:rsidRPr="006E24C8" w:rsidRDefault="00166E60" w:rsidP="005379A0">
            <w:pPr>
              <w:autoSpaceDE w:val="0"/>
              <w:autoSpaceDN w:val="0"/>
              <w:adjustRightInd w:val="0"/>
              <w:spacing w:before="20" w:after="20" w:line="240" w:lineRule="auto"/>
              <w:rPr>
                <w:rFonts w:ascii="Arial Narrow" w:eastAsia="Times New Roman" w:hAnsi="Arial Narrow" w:cs="Arial"/>
                <w:b/>
                <w:bCs/>
                <w:sz w:val="18"/>
                <w:szCs w:val="18"/>
              </w:rPr>
            </w:pPr>
            <w:r w:rsidRPr="006E24C8">
              <w:rPr>
                <w:rFonts w:ascii="Arial Narrow" w:eastAsia="Times New Roman" w:hAnsi="Arial Narrow" w:cs="Arial"/>
                <w:b/>
                <w:bCs/>
                <w:sz w:val="18"/>
                <w:szCs w:val="18"/>
              </w:rPr>
              <w:t>Obdobie</w:t>
            </w:r>
          </w:p>
        </w:tc>
        <w:tc>
          <w:tcPr>
            <w:tcW w:w="1020" w:type="dxa"/>
            <w:tcBorders>
              <w:top w:val="single" w:sz="2" w:space="0" w:color="000000"/>
              <w:left w:val="single" w:sz="6" w:space="0" w:color="auto"/>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96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768"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992" w:type="dxa"/>
            <w:gridSpan w:val="2"/>
            <w:tcBorders>
              <w:top w:val="single" w:sz="2" w:space="0" w:color="000000"/>
              <w:left w:val="single" w:sz="2" w:space="0" w:color="000000"/>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99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208"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001" w:type="dxa"/>
            <w:tcBorders>
              <w:top w:val="single" w:sz="2" w:space="0" w:color="000000"/>
              <w:left w:val="single" w:sz="6" w:space="0" w:color="auto"/>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97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03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94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080" w:type="dxa"/>
            <w:tcBorders>
              <w:top w:val="single" w:sz="2" w:space="0" w:color="000000"/>
              <w:left w:val="single" w:sz="6" w:space="0" w:color="auto"/>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11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048" w:type="dxa"/>
            <w:tcBorders>
              <w:top w:val="single" w:sz="2" w:space="0" w:color="000000"/>
              <w:left w:val="single" w:sz="2" w:space="0" w:color="000000"/>
              <w:bottom w:val="single" w:sz="2" w:space="0" w:color="000000"/>
              <w:right w:val="single" w:sz="6" w:space="0" w:color="auto"/>
            </w:tcBorders>
            <w:shd w:val="clear" w:color="auto" w:fill="E0E0E0"/>
            <w:vAlign w:val="center"/>
          </w:tcPr>
          <w:p w:rsidR="00166E60" w:rsidRPr="006E24C8" w:rsidRDefault="00166E60" w:rsidP="005379A0">
            <w:pPr>
              <w:autoSpaceDE w:val="0"/>
              <w:autoSpaceDN w:val="0"/>
              <w:adjustRightInd w:val="0"/>
              <w:spacing w:before="20" w:after="20" w:line="240" w:lineRule="auto"/>
              <w:jc w:val="center"/>
              <w:rPr>
                <w:rFonts w:ascii="Arial Narrow" w:eastAsia="Times New Roman" w:hAnsi="Arial Narrow" w:cs="Arial"/>
                <w:i/>
                <w:iCs/>
                <w:sz w:val="18"/>
                <w:szCs w:val="18"/>
              </w:rPr>
            </w:pPr>
            <w:r w:rsidRPr="006E24C8">
              <w:rPr>
                <w:rFonts w:ascii="Arial Narrow" w:eastAsia="Times New Roman" w:hAnsi="Arial Narrow" w:cs="Arial"/>
                <w:i/>
                <w:iCs/>
                <w:sz w:val="18"/>
                <w:szCs w:val="18"/>
              </w:rPr>
              <w:t>rozdiel</w:t>
            </w:r>
          </w:p>
        </w:tc>
      </w:tr>
      <w:tr w:rsidR="00293734"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293734" w:rsidRPr="00074870" w:rsidRDefault="00293734" w:rsidP="00074870">
            <w:pPr>
              <w:spacing w:before="20" w:after="20" w:line="240" w:lineRule="auto"/>
              <w:jc w:val="right"/>
              <w:rPr>
                <w:rFonts w:ascii="Arial Narrow" w:eastAsia="Times New Roman" w:hAnsi="Arial Narrow" w:cs="Arial"/>
                <w:color w:val="000000"/>
                <w:sz w:val="18"/>
                <w:szCs w:val="18"/>
              </w:rPr>
            </w:pPr>
            <w:r w:rsidRPr="00074870">
              <w:rPr>
                <w:rFonts w:ascii="Arial Narrow" w:eastAsia="Times New Roman" w:hAnsi="Arial Narrow" w:cs="Arial"/>
                <w:color w:val="000000"/>
                <w:sz w:val="18"/>
                <w:szCs w:val="18"/>
              </w:rPr>
              <w:t>1. rok</w:t>
            </w:r>
          </w:p>
        </w:tc>
        <w:tc>
          <w:tcPr>
            <w:tcW w:w="1020" w:type="dxa"/>
            <w:tcBorders>
              <w:top w:val="single" w:sz="2" w:space="0" w:color="000000"/>
              <w:left w:val="single" w:sz="6" w:space="0" w:color="auto"/>
              <w:bottom w:val="single" w:sz="2" w:space="0" w:color="000000"/>
              <w:right w:val="single" w:sz="2" w:space="0" w:color="000000"/>
            </w:tcBorders>
          </w:tcPr>
          <w:p w:rsidR="00293734" w:rsidRPr="00070D1B" w:rsidRDefault="00293734"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293734" w:rsidRPr="008D2A2A" w:rsidRDefault="00293734"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492 000</w:t>
            </w:r>
          </w:p>
        </w:tc>
        <w:tc>
          <w:tcPr>
            <w:tcW w:w="768" w:type="dxa"/>
            <w:tcBorders>
              <w:top w:val="single" w:sz="2" w:space="0" w:color="000000"/>
              <w:left w:val="single" w:sz="2" w:space="0" w:color="000000"/>
              <w:bottom w:val="single" w:sz="2" w:space="0" w:color="000000"/>
              <w:right w:val="single" w:sz="2" w:space="0" w:color="000000"/>
            </w:tcBorders>
          </w:tcPr>
          <w:p w:rsidR="00293734" w:rsidRPr="00070D1B" w:rsidRDefault="00293734"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293734" w:rsidRPr="00C44676" w:rsidRDefault="00293734" w:rsidP="008D2A2A">
            <w:pPr>
              <w:spacing w:before="20" w:after="20" w:line="240" w:lineRule="auto"/>
              <w:jc w:val="right"/>
              <w:rPr>
                <w:rFonts w:ascii="Arial Narrow" w:eastAsia="Times New Roman" w:hAnsi="Arial Narrow" w:cs="Arial"/>
                <w:color w:val="000000"/>
                <w:sz w:val="18"/>
                <w:szCs w:val="18"/>
              </w:rPr>
            </w:pPr>
            <w:r w:rsidRPr="00C44676">
              <w:rPr>
                <w:rFonts w:ascii="Arial Narrow" w:eastAsia="Times New Roman" w:hAnsi="Arial Narrow" w:cs="Arial"/>
                <w:color w:val="000000"/>
                <w:sz w:val="18"/>
                <w:szCs w:val="18"/>
              </w:rPr>
              <w:t>1 072 500</w:t>
            </w:r>
          </w:p>
        </w:tc>
        <w:tc>
          <w:tcPr>
            <w:tcW w:w="992" w:type="dxa"/>
            <w:tcBorders>
              <w:top w:val="single" w:sz="2" w:space="0" w:color="000000"/>
              <w:left w:val="single" w:sz="2" w:space="0" w:color="000000"/>
              <w:bottom w:val="single" w:sz="2" w:space="0" w:color="000000"/>
              <w:right w:val="single" w:sz="2" w:space="0" w:color="000000"/>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293734" w:rsidRPr="00C44676" w:rsidRDefault="00293734" w:rsidP="008D2A2A">
            <w:pPr>
              <w:spacing w:before="20" w:after="20" w:line="240" w:lineRule="auto"/>
              <w:jc w:val="right"/>
              <w:rPr>
                <w:rFonts w:ascii="Arial Narrow" w:eastAsia="Times New Roman" w:hAnsi="Arial Narrow" w:cs="Arial"/>
                <w:color w:val="000000"/>
                <w:sz w:val="18"/>
                <w:szCs w:val="18"/>
              </w:rPr>
            </w:pPr>
            <w:r w:rsidRPr="00C44676">
              <w:rPr>
                <w:rFonts w:ascii="Arial Narrow" w:eastAsia="Times New Roman" w:hAnsi="Arial Narrow" w:cs="Arial"/>
                <w:color w:val="000000"/>
                <w:sz w:val="18"/>
                <w:szCs w:val="18"/>
              </w:rPr>
              <w:t>4 435 500</w:t>
            </w:r>
          </w:p>
        </w:tc>
        <w:tc>
          <w:tcPr>
            <w:tcW w:w="1001" w:type="dxa"/>
            <w:tcBorders>
              <w:top w:val="single" w:sz="2" w:space="0" w:color="000000"/>
              <w:left w:val="single" w:sz="6" w:space="0" w:color="auto"/>
              <w:bottom w:val="single" w:sz="2" w:space="0" w:color="000000"/>
              <w:right w:val="single" w:sz="2" w:space="0" w:color="000000"/>
            </w:tcBorders>
          </w:tcPr>
          <w:p w:rsidR="00293734" w:rsidRPr="00070D1B" w:rsidRDefault="00293734"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293734" w:rsidRPr="00070D1B" w:rsidRDefault="00293734"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080" w:type="dxa"/>
            <w:tcBorders>
              <w:top w:val="single" w:sz="2" w:space="0" w:color="000000"/>
              <w:left w:val="single" w:sz="6" w:space="0" w:color="auto"/>
              <w:bottom w:val="single" w:sz="2" w:space="0" w:color="000000"/>
              <w:right w:val="single" w:sz="2" w:space="0" w:color="000000"/>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7 825 025</w:t>
            </w:r>
          </w:p>
        </w:tc>
        <w:tc>
          <w:tcPr>
            <w:tcW w:w="1048" w:type="dxa"/>
            <w:tcBorders>
              <w:top w:val="single" w:sz="2" w:space="0" w:color="000000"/>
              <w:left w:val="single" w:sz="2" w:space="0" w:color="000000"/>
              <w:bottom w:val="single" w:sz="2" w:space="0" w:color="000000"/>
              <w:right w:val="single" w:sz="6" w:space="0" w:color="auto"/>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6 000 000</w:t>
            </w:r>
          </w:p>
        </w:tc>
      </w:tr>
      <w:tr w:rsidR="00293734" w:rsidRPr="000E4094" w:rsidTr="003D0D38">
        <w:trPr>
          <w:trHeight w:val="187"/>
        </w:trPr>
        <w:tc>
          <w:tcPr>
            <w:tcW w:w="1110" w:type="dxa"/>
            <w:tcBorders>
              <w:top w:val="single" w:sz="2" w:space="0" w:color="000000"/>
              <w:left w:val="single" w:sz="2" w:space="0" w:color="000000"/>
              <w:bottom w:val="single" w:sz="2" w:space="0" w:color="000000"/>
              <w:right w:val="single" w:sz="6" w:space="0" w:color="auto"/>
            </w:tcBorders>
            <w:vAlign w:val="center"/>
          </w:tcPr>
          <w:p w:rsidR="00293734" w:rsidRPr="00074870" w:rsidRDefault="00293734" w:rsidP="00074870">
            <w:pPr>
              <w:spacing w:before="20" w:after="20" w:line="240" w:lineRule="auto"/>
              <w:jc w:val="right"/>
              <w:rPr>
                <w:rFonts w:ascii="Arial Narrow" w:eastAsia="Times New Roman" w:hAnsi="Arial Narrow" w:cs="Arial"/>
                <w:color w:val="000000"/>
                <w:sz w:val="18"/>
                <w:szCs w:val="18"/>
              </w:rPr>
            </w:pPr>
            <w:r w:rsidRPr="00074870">
              <w:rPr>
                <w:rFonts w:ascii="Arial Narrow" w:eastAsia="Times New Roman" w:hAnsi="Arial Narrow" w:cs="Arial"/>
                <w:color w:val="000000"/>
                <w:sz w:val="18"/>
                <w:szCs w:val="18"/>
              </w:rPr>
              <w:t>2. rok</w:t>
            </w:r>
          </w:p>
        </w:tc>
        <w:tc>
          <w:tcPr>
            <w:tcW w:w="1020" w:type="dxa"/>
            <w:tcBorders>
              <w:top w:val="single" w:sz="2" w:space="0" w:color="000000"/>
              <w:left w:val="single" w:sz="6" w:space="0" w:color="auto"/>
              <w:bottom w:val="single" w:sz="2" w:space="0" w:color="000000"/>
              <w:right w:val="single" w:sz="2" w:space="0" w:color="000000"/>
            </w:tcBorders>
          </w:tcPr>
          <w:p w:rsidR="00293734" w:rsidRPr="00070D1B" w:rsidRDefault="00293734"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293734" w:rsidRPr="008D2A2A" w:rsidRDefault="00293734"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492 000</w:t>
            </w:r>
          </w:p>
        </w:tc>
        <w:tc>
          <w:tcPr>
            <w:tcW w:w="768" w:type="dxa"/>
            <w:tcBorders>
              <w:top w:val="single" w:sz="2" w:space="0" w:color="000000"/>
              <w:left w:val="single" w:sz="2" w:space="0" w:color="000000"/>
              <w:bottom w:val="single" w:sz="2" w:space="0" w:color="000000"/>
              <w:right w:val="single" w:sz="2" w:space="0" w:color="000000"/>
            </w:tcBorders>
          </w:tcPr>
          <w:p w:rsidR="00293734" w:rsidRPr="00070D1B" w:rsidRDefault="00293734"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293734" w:rsidRPr="00C44676" w:rsidRDefault="00293734" w:rsidP="008D2A2A">
            <w:pPr>
              <w:spacing w:before="20" w:after="20" w:line="240" w:lineRule="auto"/>
              <w:jc w:val="right"/>
              <w:rPr>
                <w:rFonts w:ascii="Arial Narrow" w:eastAsia="Times New Roman" w:hAnsi="Arial Narrow" w:cs="Arial"/>
                <w:color w:val="000000"/>
                <w:sz w:val="18"/>
                <w:szCs w:val="18"/>
              </w:rPr>
            </w:pPr>
            <w:r w:rsidRPr="00C44676">
              <w:rPr>
                <w:rFonts w:ascii="Arial Narrow" w:eastAsia="Times New Roman" w:hAnsi="Arial Narrow" w:cs="Arial"/>
                <w:color w:val="000000"/>
                <w:sz w:val="18"/>
                <w:szCs w:val="18"/>
              </w:rPr>
              <w:t>1 072 500</w:t>
            </w:r>
          </w:p>
        </w:tc>
        <w:tc>
          <w:tcPr>
            <w:tcW w:w="992" w:type="dxa"/>
            <w:tcBorders>
              <w:top w:val="single" w:sz="2" w:space="0" w:color="000000"/>
              <w:left w:val="single" w:sz="2" w:space="0" w:color="000000"/>
              <w:bottom w:val="single" w:sz="2" w:space="0" w:color="000000"/>
              <w:right w:val="single" w:sz="2" w:space="0" w:color="000000"/>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293734" w:rsidRPr="00C44676" w:rsidRDefault="00293734" w:rsidP="008D2A2A">
            <w:pPr>
              <w:spacing w:before="20" w:after="20" w:line="240" w:lineRule="auto"/>
              <w:jc w:val="right"/>
              <w:rPr>
                <w:rFonts w:ascii="Arial Narrow" w:eastAsia="Times New Roman" w:hAnsi="Arial Narrow" w:cs="Arial"/>
                <w:color w:val="000000"/>
                <w:sz w:val="18"/>
                <w:szCs w:val="18"/>
              </w:rPr>
            </w:pPr>
            <w:r w:rsidRPr="00C44676">
              <w:rPr>
                <w:rFonts w:ascii="Arial Narrow" w:eastAsia="Times New Roman" w:hAnsi="Arial Narrow" w:cs="Arial"/>
                <w:color w:val="000000"/>
                <w:sz w:val="18"/>
                <w:szCs w:val="18"/>
              </w:rPr>
              <w:t>4 435 500</w:t>
            </w:r>
          </w:p>
        </w:tc>
        <w:tc>
          <w:tcPr>
            <w:tcW w:w="1001" w:type="dxa"/>
            <w:tcBorders>
              <w:top w:val="single" w:sz="2" w:space="0" w:color="000000"/>
              <w:left w:val="single" w:sz="6" w:space="0" w:color="auto"/>
              <w:bottom w:val="single" w:sz="2" w:space="0" w:color="000000"/>
              <w:right w:val="single" w:sz="2" w:space="0" w:color="000000"/>
            </w:tcBorders>
          </w:tcPr>
          <w:p w:rsidR="00293734" w:rsidRPr="00070D1B" w:rsidRDefault="00293734"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293734" w:rsidRPr="00070D1B" w:rsidRDefault="00293734"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080" w:type="dxa"/>
            <w:tcBorders>
              <w:top w:val="single" w:sz="2" w:space="0" w:color="000000"/>
              <w:left w:val="single" w:sz="6" w:space="0" w:color="auto"/>
              <w:bottom w:val="single" w:sz="2" w:space="0" w:color="000000"/>
              <w:right w:val="single" w:sz="2" w:space="0" w:color="000000"/>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7 825 025</w:t>
            </w:r>
          </w:p>
        </w:tc>
        <w:tc>
          <w:tcPr>
            <w:tcW w:w="1048" w:type="dxa"/>
            <w:tcBorders>
              <w:top w:val="single" w:sz="2" w:space="0" w:color="000000"/>
              <w:left w:val="single" w:sz="2" w:space="0" w:color="000000"/>
              <w:bottom w:val="single" w:sz="2" w:space="0" w:color="000000"/>
              <w:right w:val="single" w:sz="6" w:space="0" w:color="auto"/>
            </w:tcBorders>
          </w:tcPr>
          <w:p w:rsidR="00293734" w:rsidRPr="00B83BBE" w:rsidRDefault="00293734"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6 000 000</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3.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912 513</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2 352 513</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527 487</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4.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730 010</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2 170 010</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344 985</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5.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547 508</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1 987 508</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162 482</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6.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365 005</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1 805 005</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-20 020</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7.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984 000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182 503</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2 606 503</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781 477</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8.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-385 025</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9.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-385 025</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10.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-385 025</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11.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-385 025</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12.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984 000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2 424 000</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598 975</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13.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-385 025</w:t>
            </w:r>
          </w:p>
        </w:tc>
      </w:tr>
      <w:tr w:rsidR="008D2A2A" w:rsidRPr="000E4094" w:rsidTr="003D0D38">
        <w:trPr>
          <w:trHeight w:val="249"/>
        </w:trPr>
        <w:tc>
          <w:tcPr>
            <w:tcW w:w="1110" w:type="dxa"/>
            <w:tcBorders>
              <w:top w:val="single" w:sz="2" w:space="0" w:color="000000"/>
              <w:left w:val="single" w:sz="2" w:space="0" w:color="000000"/>
              <w:bottom w:val="single" w:sz="2" w:space="0" w:color="000000"/>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14. rok</w:t>
            </w:r>
          </w:p>
        </w:tc>
        <w:tc>
          <w:tcPr>
            <w:tcW w:w="1020" w:type="dxa"/>
            <w:tcBorders>
              <w:top w:val="single" w:sz="2" w:space="0" w:color="000000"/>
              <w:left w:val="single" w:sz="6" w:space="0" w:color="auto"/>
              <w:bottom w:val="single" w:sz="2" w:space="0" w:color="000000"/>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2" w:space="0" w:color="000000"/>
              <w:right w:val="single" w:sz="2" w:space="0" w:color="000000"/>
            </w:tcBorders>
          </w:tcPr>
          <w:p w:rsidR="008D2A2A" w:rsidRPr="00070D1B" w:rsidRDefault="008D2A2A" w:rsidP="008D2A2A">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080" w:type="dxa"/>
            <w:tcBorders>
              <w:top w:val="single" w:sz="2" w:space="0" w:color="000000"/>
              <w:left w:val="single" w:sz="6" w:space="0" w:color="auto"/>
              <w:bottom w:val="single" w:sz="2" w:space="0" w:color="000000"/>
              <w:right w:val="single" w:sz="2" w:space="0" w:color="000000"/>
            </w:tcBorders>
          </w:tcPr>
          <w:p w:rsidR="008D2A2A" w:rsidRPr="00B83BBE" w:rsidRDefault="008D2A2A" w:rsidP="008D2A2A">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2" w:space="0" w:color="000000"/>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48" w:type="dxa"/>
            <w:tcBorders>
              <w:top w:val="single" w:sz="2" w:space="0" w:color="000000"/>
              <w:left w:val="single" w:sz="2" w:space="0" w:color="000000"/>
              <w:bottom w:val="single" w:sz="2" w:space="0" w:color="000000"/>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-385 025</w:t>
            </w:r>
          </w:p>
        </w:tc>
      </w:tr>
      <w:tr w:rsidR="008D2A2A" w:rsidRPr="000E4094" w:rsidTr="008D2A2A">
        <w:trPr>
          <w:trHeight w:val="249"/>
        </w:trPr>
        <w:tc>
          <w:tcPr>
            <w:tcW w:w="1110" w:type="dxa"/>
            <w:tcBorders>
              <w:top w:val="single" w:sz="2" w:space="0" w:color="000000"/>
              <w:left w:val="single" w:sz="2" w:space="0" w:color="000000"/>
              <w:bottom w:val="single" w:sz="6" w:space="0" w:color="auto"/>
              <w:right w:val="single" w:sz="6" w:space="0" w:color="auto"/>
            </w:tcBorders>
            <w:vAlign w:val="center"/>
          </w:tcPr>
          <w:p w:rsidR="008D2A2A" w:rsidRPr="006E24C8" w:rsidRDefault="008D2A2A" w:rsidP="0003260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15. rok</w:t>
            </w:r>
          </w:p>
        </w:tc>
        <w:tc>
          <w:tcPr>
            <w:tcW w:w="1020" w:type="dxa"/>
            <w:tcBorders>
              <w:top w:val="single" w:sz="2" w:space="0" w:color="000000"/>
              <w:left w:val="single" w:sz="6" w:space="0" w:color="auto"/>
              <w:bottom w:val="single" w:sz="6" w:space="0" w:color="auto"/>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60" w:type="dxa"/>
            <w:tcBorders>
              <w:top w:val="single" w:sz="2" w:space="0" w:color="000000"/>
              <w:left w:val="single" w:sz="2" w:space="0" w:color="000000"/>
              <w:bottom w:val="single" w:sz="6" w:space="0" w:color="auto"/>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768" w:type="dxa"/>
            <w:tcBorders>
              <w:top w:val="single" w:sz="2" w:space="0" w:color="000000"/>
              <w:left w:val="single" w:sz="2" w:space="0" w:color="000000"/>
              <w:bottom w:val="single" w:sz="6" w:space="0" w:color="auto"/>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gridSpan w:val="2"/>
            <w:tcBorders>
              <w:top w:val="single" w:sz="2" w:space="0" w:color="000000"/>
              <w:left w:val="single" w:sz="2" w:space="0" w:color="000000"/>
              <w:bottom w:val="single" w:sz="6" w:space="0" w:color="auto"/>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6" w:space="0" w:color="auto"/>
              <w:right w:val="single" w:sz="2" w:space="0" w:color="000000"/>
            </w:tcBorders>
          </w:tcPr>
          <w:p w:rsidR="008D2A2A" w:rsidRPr="00B83BBE" w:rsidRDefault="008D2A2A" w:rsidP="00B83BBE">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208" w:type="dxa"/>
            <w:tcBorders>
              <w:top w:val="single" w:sz="2" w:space="0" w:color="000000"/>
              <w:left w:val="single" w:sz="2" w:space="0" w:color="000000"/>
              <w:bottom w:val="single" w:sz="6" w:space="0" w:color="auto"/>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01" w:type="dxa"/>
            <w:tcBorders>
              <w:top w:val="single" w:sz="2" w:space="0" w:color="000000"/>
              <w:left w:val="single" w:sz="6" w:space="0" w:color="auto"/>
              <w:bottom w:val="single" w:sz="6" w:space="0" w:color="auto"/>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979" w:type="dxa"/>
            <w:tcBorders>
              <w:top w:val="single" w:sz="2" w:space="0" w:color="000000"/>
              <w:left w:val="single" w:sz="2" w:space="0" w:color="000000"/>
              <w:bottom w:val="single" w:sz="6" w:space="0" w:color="auto"/>
              <w:right w:val="single" w:sz="2" w:space="0" w:color="000000"/>
            </w:tcBorders>
          </w:tcPr>
          <w:p w:rsidR="008D2A2A" w:rsidRPr="00070D1B" w:rsidRDefault="008D2A2A" w:rsidP="00070D1B">
            <w:pPr>
              <w:spacing w:before="20" w:after="20" w:line="240" w:lineRule="auto"/>
              <w:jc w:val="right"/>
              <w:rPr>
                <w:rFonts w:ascii="Arial Narrow" w:eastAsia="Times New Roman" w:hAnsi="Arial Narrow" w:cs="Arial"/>
                <w:color w:val="000000"/>
                <w:sz w:val="18"/>
                <w:szCs w:val="18"/>
              </w:rPr>
            </w:pPr>
            <w:r w:rsidRPr="00070D1B">
              <w:rPr>
                <w:rFonts w:ascii="Arial Narrow" w:eastAsia="Times New Roman" w:hAnsi="Arial Narrow" w:cs="Arial"/>
                <w:color w:val="000000"/>
                <w:sz w:val="18"/>
                <w:szCs w:val="18"/>
              </w:rPr>
              <w:t>-</w:t>
            </w:r>
          </w:p>
        </w:tc>
        <w:tc>
          <w:tcPr>
            <w:tcW w:w="1037" w:type="dxa"/>
            <w:tcBorders>
              <w:top w:val="single" w:sz="2" w:space="0" w:color="000000"/>
              <w:left w:val="single" w:sz="2" w:space="0" w:color="000000"/>
              <w:bottom w:val="single" w:sz="6" w:space="0" w:color="auto"/>
              <w:right w:val="single" w:sz="2" w:space="0" w:color="000000"/>
            </w:tcBorders>
          </w:tcPr>
          <w:p w:rsidR="008D2A2A" w:rsidRPr="00B83BBE" w:rsidRDefault="008D2A2A" w:rsidP="00B83BBE">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943" w:type="dxa"/>
            <w:tcBorders>
              <w:top w:val="single" w:sz="2" w:space="0" w:color="000000"/>
              <w:left w:val="single" w:sz="2" w:space="0" w:color="000000"/>
              <w:bottom w:val="single" w:sz="6" w:space="0" w:color="auto"/>
              <w:right w:val="single" w:sz="2" w:space="0" w:color="000000"/>
            </w:tcBorders>
          </w:tcPr>
          <w:p w:rsidR="008D2A2A" w:rsidRPr="00B83BBE" w:rsidRDefault="008D2A2A" w:rsidP="00B83BBE">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0</w:t>
            </w:r>
          </w:p>
        </w:tc>
        <w:tc>
          <w:tcPr>
            <w:tcW w:w="1080" w:type="dxa"/>
            <w:tcBorders>
              <w:top w:val="single" w:sz="2" w:space="0" w:color="000000"/>
              <w:left w:val="single" w:sz="6" w:space="0" w:color="auto"/>
              <w:bottom w:val="single" w:sz="6" w:space="0" w:color="auto"/>
              <w:right w:val="single" w:sz="2" w:space="0" w:color="000000"/>
            </w:tcBorders>
          </w:tcPr>
          <w:p w:rsidR="008D2A2A" w:rsidRPr="00B83BBE" w:rsidRDefault="008D2A2A" w:rsidP="00B83BBE">
            <w:pPr>
              <w:spacing w:before="20" w:after="20" w:line="240" w:lineRule="auto"/>
              <w:jc w:val="right"/>
              <w:rPr>
                <w:rFonts w:ascii="Arial Narrow" w:eastAsia="Times New Roman" w:hAnsi="Arial Narrow" w:cs="Arial"/>
                <w:color w:val="000000"/>
                <w:sz w:val="18"/>
                <w:szCs w:val="18"/>
              </w:rPr>
            </w:pPr>
            <w:r w:rsidRPr="00B83BBE">
              <w:rPr>
                <w:rFonts w:ascii="Arial Narrow" w:eastAsia="Times New Roman" w:hAnsi="Arial Narrow" w:cs="Arial"/>
                <w:color w:val="000000"/>
                <w:sz w:val="18"/>
                <w:szCs w:val="18"/>
              </w:rPr>
              <w:t>1 825 025</w:t>
            </w:r>
          </w:p>
        </w:tc>
        <w:tc>
          <w:tcPr>
            <w:tcW w:w="1112" w:type="dxa"/>
            <w:tcBorders>
              <w:top w:val="single" w:sz="2" w:space="0" w:color="000000"/>
              <w:left w:val="single" w:sz="2" w:space="0" w:color="000000"/>
              <w:bottom w:val="single" w:sz="6" w:space="0" w:color="auto"/>
              <w:right w:val="single" w:sz="2" w:space="0" w:color="000000"/>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1 440 000</w:t>
            </w:r>
          </w:p>
        </w:tc>
        <w:tc>
          <w:tcPr>
            <w:tcW w:w="1048" w:type="dxa"/>
            <w:tcBorders>
              <w:top w:val="single" w:sz="2" w:space="0" w:color="000000"/>
              <w:left w:val="single" w:sz="2" w:space="0" w:color="000000"/>
              <w:bottom w:val="single" w:sz="6" w:space="0" w:color="auto"/>
              <w:right w:val="single" w:sz="6" w:space="0" w:color="auto"/>
            </w:tcBorders>
          </w:tcPr>
          <w:p w:rsidR="008D2A2A" w:rsidRPr="008D2A2A" w:rsidRDefault="008D2A2A" w:rsidP="008D2A2A">
            <w:pPr>
              <w:spacing w:before="20" w:after="20" w:line="240" w:lineRule="auto"/>
              <w:jc w:val="right"/>
              <w:rPr>
                <w:rFonts w:ascii="Arial Narrow" w:eastAsia="Times New Roman" w:hAnsi="Arial Narrow" w:cs="Arial"/>
                <w:color w:val="000000"/>
                <w:sz w:val="18"/>
                <w:szCs w:val="18"/>
              </w:rPr>
            </w:pPr>
            <w:r w:rsidRPr="008D2A2A">
              <w:rPr>
                <w:rFonts w:ascii="Arial Narrow" w:eastAsia="Times New Roman" w:hAnsi="Arial Narrow" w:cs="Arial"/>
                <w:color w:val="000000"/>
                <w:sz w:val="18"/>
                <w:szCs w:val="18"/>
              </w:rPr>
              <w:t>-385 025</w:t>
            </w:r>
          </w:p>
        </w:tc>
      </w:tr>
      <w:tr w:rsidR="008D2A2A" w:rsidRPr="006E24C8" w:rsidTr="003D0D38">
        <w:trPr>
          <w:trHeight w:val="249"/>
        </w:trPr>
        <w:tc>
          <w:tcPr>
            <w:tcW w:w="4515" w:type="dxa"/>
            <w:gridSpan w:val="5"/>
            <w:tcBorders>
              <w:top w:val="single" w:sz="6" w:space="0" w:color="auto"/>
            </w:tcBorders>
            <w:shd w:val="clear" w:color="auto" w:fill="FFFFFF"/>
            <w:vAlign w:val="center"/>
          </w:tcPr>
          <w:p w:rsidR="008D2A2A" w:rsidRPr="006E24C8" w:rsidRDefault="008D2A2A" w:rsidP="005379A0">
            <w:pPr>
              <w:autoSpaceDE w:val="0"/>
              <w:autoSpaceDN w:val="0"/>
              <w:adjustRightInd w:val="0"/>
              <w:spacing w:before="20" w:after="20" w:line="240" w:lineRule="auto"/>
              <w:rPr>
                <w:rFonts w:ascii="Arial Narrow" w:eastAsia="Times New Roman" w:hAnsi="Arial Narrow" w:cs="Arial"/>
                <w:color w:val="000000"/>
                <w:sz w:val="18"/>
                <w:szCs w:val="18"/>
              </w:rPr>
            </w:pPr>
          </w:p>
        </w:tc>
        <w:tc>
          <w:tcPr>
            <w:tcW w:w="4515" w:type="dxa"/>
            <w:gridSpan w:val="5"/>
            <w:tcBorders>
              <w:top w:val="single" w:sz="6" w:space="0" w:color="auto"/>
              <w:right w:val="single" w:sz="2" w:space="0" w:color="000000"/>
            </w:tcBorders>
            <w:shd w:val="clear" w:color="auto" w:fill="FFFFFF"/>
            <w:vAlign w:val="center"/>
          </w:tcPr>
          <w:p w:rsidR="008D2A2A" w:rsidRPr="006E24C8" w:rsidRDefault="008D2A2A" w:rsidP="005379A0">
            <w:pPr>
              <w:autoSpaceDE w:val="0"/>
              <w:autoSpaceDN w:val="0"/>
              <w:adjustRightInd w:val="0"/>
              <w:spacing w:before="20" w:after="20" w:line="240" w:lineRule="auto"/>
              <w:rPr>
                <w:rFonts w:ascii="Arial Narrow" w:eastAsia="Times New Roman" w:hAnsi="Arial Narrow" w:cs="Arial"/>
                <w:color w:val="000000"/>
                <w:sz w:val="18"/>
                <w:szCs w:val="18"/>
              </w:rPr>
            </w:pPr>
          </w:p>
        </w:tc>
        <w:tc>
          <w:tcPr>
            <w:tcW w:w="1980" w:type="dxa"/>
            <w:gridSpan w:val="2"/>
            <w:tcBorders>
              <w:top w:val="single" w:sz="6" w:space="0" w:color="auto"/>
              <w:left w:val="single" w:sz="2" w:space="0" w:color="000000"/>
              <w:bottom w:val="single" w:sz="2" w:space="0" w:color="000000"/>
              <w:right w:val="single" w:sz="6" w:space="0" w:color="auto"/>
            </w:tcBorders>
            <w:shd w:val="clear" w:color="auto" w:fill="E0E0E0"/>
            <w:vAlign w:val="center"/>
          </w:tcPr>
          <w:p w:rsidR="008D2A2A" w:rsidRPr="006E24C8" w:rsidRDefault="008D2A2A" w:rsidP="005379A0">
            <w:pPr>
              <w:autoSpaceDE w:val="0"/>
              <w:autoSpaceDN w:val="0"/>
              <w:adjustRightInd w:val="0"/>
              <w:spacing w:before="20" w:after="20" w:line="240" w:lineRule="auto"/>
              <w:jc w:val="center"/>
              <w:rPr>
                <w:rFonts w:ascii="Arial Narrow" w:eastAsia="Times New Roman" w:hAnsi="Arial Narrow" w:cs="Arial"/>
                <w:b/>
                <w:bCs/>
                <w:sz w:val="16"/>
                <w:szCs w:val="16"/>
              </w:rPr>
            </w:pPr>
            <w:r w:rsidRPr="006E24C8">
              <w:rPr>
                <w:rFonts w:ascii="Arial Narrow" w:eastAsia="Times New Roman" w:hAnsi="Arial Narrow" w:cs="Arial"/>
                <w:b/>
                <w:bCs/>
                <w:sz w:val="16"/>
                <w:szCs w:val="16"/>
              </w:rPr>
              <w:t>SPOLU</w:t>
            </w:r>
          </w:p>
        </w:tc>
        <w:tc>
          <w:tcPr>
            <w:tcW w:w="1080" w:type="dxa"/>
            <w:tcBorders>
              <w:top w:val="single" w:sz="6" w:space="0" w:color="auto"/>
              <w:left w:val="single" w:sz="6" w:space="0" w:color="auto"/>
              <w:bottom w:val="single" w:sz="6" w:space="0" w:color="auto"/>
              <w:right w:val="single" w:sz="2" w:space="0" w:color="000000"/>
            </w:tcBorders>
            <w:shd w:val="clear" w:color="auto" w:fill="E0E0E0"/>
          </w:tcPr>
          <w:p w:rsidR="008D2A2A" w:rsidRPr="00B83BBE" w:rsidRDefault="008D2A2A" w:rsidP="00B83BBE">
            <w:pPr>
              <w:spacing w:before="20" w:after="20" w:line="240" w:lineRule="auto"/>
              <w:jc w:val="right"/>
              <w:rPr>
                <w:rFonts w:ascii="Arial Narrow" w:eastAsia="Times New Roman" w:hAnsi="Arial Narrow" w:cs="Arial"/>
                <w:b/>
                <w:color w:val="000000"/>
                <w:sz w:val="18"/>
                <w:szCs w:val="18"/>
              </w:rPr>
            </w:pPr>
            <w:r w:rsidRPr="00B83BBE">
              <w:rPr>
                <w:rFonts w:ascii="Arial Narrow" w:eastAsia="Times New Roman" w:hAnsi="Arial Narrow" w:cs="Arial"/>
                <w:b/>
                <w:color w:val="000000"/>
                <w:sz w:val="18"/>
                <w:szCs w:val="18"/>
              </w:rPr>
              <w:t>27 375 379</w:t>
            </w:r>
          </w:p>
        </w:tc>
        <w:tc>
          <w:tcPr>
            <w:tcW w:w="1112" w:type="dxa"/>
            <w:tcBorders>
              <w:top w:val="single" w:sz="6" w:space="0" w:color="auto"/>
              <w:left w:val="single" w:sz="2" w:space="0" w:color="000000"/>
              <w:bottom w:val="single" w:sz="6" w:space="0" w:color="auto"/>
              <w:right w:val="single" w:sz="2" w:space="0" w:color="000000"/>
            </w:tcBorders>
            <w:shd w:val="clear" w:color="auto" w:fill="E0E0E0"/>
          </w:tcPr>
          <w:p w:rsidR="008D2A2A" w:rsidRPr="008D2A2A" w:rsidRDefault="008D2A2A" w:rsidP="008D2A2A">
            <w:pPr>
              <w:spacing w:before="20" w:after="20" w:line="240" w:lineRule="auto"/>
              <w:jc w:val="right"/>
              <w:rPr>
                <w:rFonts w:ascii="Arial Narrow" w:eastAsia="Times New Roman" w:hAnsi="Arial Narrow" w:cs="Arial"/>
                <w:b/>
                <w:color w:val="000000"/>
                <w:sz w:val="18"/>
                <w:szCs w:val="18"/>
              </w:rPr>
            </w:pPr>
            <w:r w:rsidRPr="008D2A2A">
              <w:rPr>
                <w:rFonts w:ascii="Arial Narrow" w:eastAsia="Times New Roman" w:hAnsi="Arial Narrow" w:cs="Arial"/>
                <w:b/>
                <w:color w:val="000000"/>
                <w:sz w:val="18"/>
                <w:szCs w:val="18"/>
              </w:rPr>
              <w:t>39 075 588</w:t>
            </w:r>
          </w:p>
        </w:tc>
        <w:tc>
          <w:tcPr>
            <w:tcW w:w="1048" w:type="dxa"/>
            <w:tcBorders>
              <w:top w:val="single" w:sz="6" w:space="0" w:color="auto"/>
              <w:left w:val="single" w:sz="2" w:space="0" w:color="000000"/>
              <w:bottom w:val="single" w:sz="6" w:space="0" w:color="auto"/>
              <w:right w:val="single" w:sz="6" w:space="0" w:color="auto"/>
            </w:tcBorders>
            <w:shd w:val="clear" w:color="auto" w:fill="E0E0E0"/>
          </w:tcPr>
          <w:p w:rsidR="008D2A2A" w:rsidRPr="008D2A2A" w:rsidRDefault="008D2A2A" w:rsidP="008D2A2A">
            <w:pPr>
              <w:spacing w:before="20" w:after="20" w:line="240" w:lineRule="auto"/>
              <w:jc w:val="right"/>
              <w:rPr>
                <w:rFonts w:ascii="Arial Narrow" w:eastAsia="Times New Roman" w:hAnsi="Arial Narrow" w:cs="Arial"/>
                <w:b/>
                <w:color w:val="000000"/>
                <w:sz w:val="18"/>
                <w:szCs w:val="18"/>
              </w:rPr>
            </w:pPr>
            <w:r w:rsidRPr="008D2A2A">
              <w:rPr>
                <w:rFonts w:ascii="Arial Narrow" w:eastAsia="Times New Roman" w:hAnsi="Arial Narrow" w:cs="Arial"/>
                <w:b/>
                <w:color w:val="000000"/>
                <w:sz w:val="18"/>
                <w:szCs w:val="18"/>
              </w:rPr>
              <w:t>11 700 210</w:t>
            </w:r>
          </w:p>
        </w:tc>
      </w:tr>
    </w:tbl>
    <w:p w:rsidR="007C0E2A" w:rsidRDefault="007538A0" w:rsidP="00344398">
      <w:pPr>
        <w:pStyle w:val="Paragraph"/>
      </w:pPr>
      <w:r w:rsidRPr="006E24C8">
        <w:rPr>
          <w:b/>
        </w:rPr>
        <w:t>Zdôvodnenie</w:t>
      </w:r>
      <w:r w:rsidRPr="006E24C8">
        <w:t>:</w:t>
      </w:r>
      <w:r w:rsidR="00F865CE" w:rsidRPr="006E24C8">
        <w:t xml:space="preserve"> </w:t>
      </w:r>
      <w:r w:rsidR="007B1031" w:rsidRPr="006B6082">
        <w:t>Rozdelenie fixných nákladov v prvých dvoch rokoch na hardvér, softvér a služby vychádza z rozpočtu, ktorý je uvedený v Prílohe 1: Opis projektu.</w:t>
      </w:r>
      <w:r w:rsidR="00B83BBE">
        <w:t xml:space="preserve"> Pre zabezpečenie prevádzky RPO boli uvažované ročné náklady vo výške 1 </w:t>
      </w:r>
      <w:r w:rsidR="00293734">
        <w:t>44</w:t>
      </w:r>
      <w:r w:rsidR="00B83BBE">
        <w:t>0 000</w:t>
      </w:r>
      <w:r w:rsidR="00045464" w:rsidRPr="00045464">
        <w:t xml:space="preserve"> EUR</w:t>
      </w:r>
      <w:r w:rsidR="00293734">
        <w:t xml:space="preserve"> ako aj náklady do obnovy HW v 7. a 12 roku</w:t>
      </w:r>
      <w:r w:rsidR="00045464" w:rsidRPr="00045464">
        <w:t>.</w:t>
      </w:r>
      <w:r w:rsidR="00B83BBE">
        <w:t xml:space="preserve"> Implementáciou RPO nepríde k odstaveniu žiadneho existujúceho riešenia (jedná sa o nový systém)</w:t>
      </w:r>
      <w:r w:rsidR="007B1031">
        <w:t>.</w:t>
      </w:r>
      <w:r w:rsidR="00B83BBE">
        <w:t xml:space="preserve"> Osobné náklady vyjadrujú náklady na strane IVS spojené s evidenciou a aktualizáciou údajov o PO, ktoré budú využívaním RPO postupne znižované.</w:t>
      </w:r>
    </w:p>
    <w:p w:rsidR="00344398" w:rsidRDefault="00344398" w:rsidP="00344398">
      <w:pPr>
        <w:pStyle w:val="Paragraph"/>
      </w:pPr>
      <w:r>
        <w:br w:type="page"/>
      </w:r>
    </w:p>
    <w:p w:rsidR="006A1AC3" w:rsidRPr="006E24C8" w:rsidRDefault="006A1AC3" w:rsidP="00A56E2A">
      <w:pPr>
        <w:pStyle w:val="Nadpis1"/>
        <w:keepNext w:val="0"/>
        <w:keepLines w:val="0"/>
        <w:numPr>
          <w:ilvl w:val="0"/>
          <w:numId w:val="3"/>
        </w:numPr>
        <w:pBdr>
          <w:top w:val="single" w:sz="24" w:space="0" w:color="007DEB"/>
          <w:left w:val="single" w:sz="24" w:space="0" w:color="007DEB"/>
          <w:bottom w:val="single" w:sz="24" w:space="0" w:color="007DEB"/>
          <w:right w:val="single" w:sz="24" w:space="0" w:color="007DEB"/>
        </w:pBdr>
        <w:shd w:val="clear" w:color="auto" w:fill="007DEB"/>
        <w:spacing w:before="0" w:line="0" w:lineRule="atLeast"/>
        <w:ind w:left="360" w:right="-142" w:hanging="360"/>
        <w:rPr>
          <w:rFonts w:ascii="Arial Narrow" w:eastAsia="Calibri" w:hAnsi="Arial Narrow" w:cs="Arial"/>
          <w:b w:val="0"/>
          <w:caps/>
          <w:color w:val="FFFFFF"/>
          <w:spacing w:val="15"/>
          <w:sz w:val="22"/>
          <w:szCs w:val="22"/>
          <w:lang w:bidi="en-US"/>
        </w:rPr>
      </w:pPr>
      <w:bookmarkStart w:id="3" w:name="_Ref238874098"/>
      <w:r w:rsidRPr="006E24C8">
        <w:rPr>
          <w:rFonts w:ascii="Arial Narrow" w:eastAsia="Calibri" w:hAnsi="Arial Narrow" w:cs="Arial"/>
          <w:b w:val="0"/>
          <w:caps/>
          <w:color w:val="FFFFFF"/>
          <w:spacing w:val="15"/>
          <w:sz w:val="22"/>
          <w:szCs w:val="22"/>
          <w:lang w:bidi="en-US"/>
        </w:rPr>
        <w:lastRenderedPageBreak/>
        <w:t>Prínosy</w:t>
      </w:r>
      <w:r w:rsidR="00217D93" w:rsidRPr="006E24C8">
        <w:rPr>
          <w:rStyle w:val="Odkaznapoznmkupodiarou"/>
          <w:rFonts w:ascii="Arial Narrow" w:eastAsia="Calibri" w:hAnsi="Arial Narrow" w:cs="Arial"/>
          <w:b w:val="0"/>
          <w:caps/>
          <w:color w:val="FFFFFF"/>
          <w:spacing w:val="15"/>
          <w:sz w:val="22"/>
          <w:szCs w:val="22"/>
          <w:lang w:bidi="en-US"/>
        </w:rPr>
        <w:footnoteReference w:id="3"/>
      </w:r>
      <w:bookmarkEnd w:id="3"/>
    </w:p>
    <w:p w:rsidR="00FC7183" w:rsidRPr="006E24C8" w:rsidRDefault="00FC7183" w:rsidP="0070621A">
      <w:pPr>
        <w:spacing w:after="60"/>
        <w:rPr>
          <w:rFonts w:ascii="Arial Narrow" w:hAnsi="Arial Narrow"/>
          <w:lang w:bidi="en-US"/>
        </w:rPr>
      </w:pPr>
    </w:p>
    <w:tbl>
      <w:tblPr>
        <w:tblW w:w="14250" w:type="dxa"/>
        <w:tblInd w:w="78" w:type="dxa"/>
        <w:tblLayout w:type="fixed"/>
        <w:tblLook w:val="0000" w:firstRow="0" w:lastRow="0" w:firstColumn="0" w:lastColumn="0" w:noHBand="0" w:noVBand="0"/>
      </w:tblPr>
      <w:tblGrid>
        <w:gridCol w:w="1038"/>
        <w:gridCol w:w="972"/>
        <w:gridCol w:w="900"/>
        <w:gridCol w:w="568"/>
        <w:gridCol w:w="388"/>
        <w:gridCol w:w="1024"/>
        <w:gridCol w:w="669"/>
        <w:gridCol w:w="992"/>
        <w:gridCol w:w="567"/>
        <w:gridCol w:w="992"/>
        <w:gridCol w:w="992"/>
        <w:gridCol w:w="993"/>
        <w:gridCol w:w="992"/>
        <w:gridCol w:w="992"/>
        <w:gridCol w:w="1134"/>
        <w:gridCol w:w="1037"/>
      </w:tblGrid>
      <w:tr w:rsidR="00B3042E" w:rsidRPr="006E24C8" w:rsidTr="00B3042E">
        <w:trPr>
          <w:trHeight w:val="149"/>
        </w:trPr>
        <w:tc>
          <w:tcPr>
            <w:tcW w:w="1038" w:type="dxa"/>
            <w:vMerge w:val="restart"/>
            <w:tcBorders>
              <w:top w:val="single" w:sz="6" w:space="0" w:color="auto"/>
              <w:left w:val="single" w:sz="6" w:space="0" w:color="auto"/>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rPr>
                <w:rFonts w:ascii="Arial Narrow" w:eastAsia="Times New Roman" w:hAnsi="Arial Narrow" w:cs="Arial"/>
                <w:b/>
                <w:bCs/>
                <w:sz w:val="18"/>
                <w:szCs w:val="18"/>
              </w:rPr>
            </w:pPr>
            <w:r w:rsidRPr="006E24C8">
              <w:rPr>
                <w:rFonts w:ascii="Arial Narrow" w:eastAsia="Times New Roman" w:hAnsi="Arial Narrow" w:cs="Arial"/>
                <w:b/>
                <w:bCs/>
                <w:sz w:val="18"/>
                <w:szCs w:val="18"/>
              </w:rPr>
              <w:t>PRÍNOSY</w:t>
            </w:r>
          </w:p>
        </w:tc>
        <w:tc>
          <w:tcPr>
            <w:tcW w:w="1872" w:type="dxa"/>
            <w:gridSpan w:val="2"/>
            <w:tcBorders>
              <w:top w:val="single" w:sz="6" w:space="0" w:color="auto"/>
              <w:left w:val="single" w:sz="6" w:space="0" w:color="auto"/>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Priame prínosy</w:t>
            </w:r>
          </w:p>
        </w:tc>
        <w:tc>
          <w:tcPr>
            <w:tcW w:w="5200" w:type="dxa"/>
            <w:gridSpan w:val="7"/>
            <w:tcBorders>
              <w:top w:val="single" w:sz="6" w:space="0" w:color="auto"/>
              <w:left w:val="single" w:sz="6" w:space="0" w:color="auto"/>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Nepriame prínosy</w:t>
            </w:r>
          </w:p>
        </w:tc>
        <w:tc>
          <w:tcPr>
            <w:tcW w:w="6140" w:type="dxa"/>
            <w:gridSpan w:val="6"/>
            <w:tcBorders>
              <w:top w:val="single" w:sz="6" w:space="0" w:color="auto"/>
              <w:left w:val="single" w:sz="6" w:space="0" w:color="auto"/>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Prínosy spolu</w:t>
            </w:r>
          </w:p>
        </w:tc>
      </w:tr>
      <w:tr w:rsidR="00B3042E" w:rsidRPr="006E24C8" w:rsidTr="00B3042E">
        <w:trPr>
          <w:trHeight w:val="314"/>
        </w:trPr>
        <w:tc>
          <w:tcPr>
            <w:tcW w:w="1038" w:type="dxa"/>
            <w:vMerge/>
            <w:tcBorders>
              <w:left w:val="single" w:sz="6" w:space="0" w:color="auto"/>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rPr>
                <w:rFonts w:ascii="Arial Narrow" w:eastAsia="Times New Roman" w:hAnsi="Arial Narrow" w:cs="Arial"/>
                <w:sz w:val="18"/>
                <w:szCs w:val="18"/>
              </w:rPr>
            </w:pPr>
          </w:p>
        </w:tc>
        <w:tc>
          <w:tcPr>
            <w:tcW w:w="1872" w:type="dxa"/>
            <w:gridSpan w:val="2"/>
            <w:tcBorders>
              <w:top w:val="single" w:sz="2" w:space="0" w:color="000000"/>
              <w:left w:val="single" w:sz="6" w:space="0" w:color="auto"/>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Administratívne poplatky</w:t>
            </w:r>
          </w:p>
        </w:tc>
        <w:tc>
          <w:tcPr>
            <w:tcW w:w="1980" w:type="dxa"/>
            <w:gridSpan w:val="3"/>
            <w:tcBorders>
              <w:top w:val="single" w:sz="2" w:space="0" w:color="000000"/>
              <w:left w:val="single" w:sz="6" w:space="0" w:color="auto"/>
              <w:bottom w:val="single" w:sz="2" w:space="0" w:color="000000"/>
              <w:right w:val="single" w:sz="2" w:space="0" w:color="000000"/>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Ostatné daňové a nedaňové príjmy</w:t>
            </w:r>
          </w:p>
        </w:tc>
        <w:tc>
          <w:tcPr>
            <w:tcW w:w="1661" w:type="dxa"/>
            <w:gridSpan w:val="2"/>
            <w:tcBorders>
              <w:top w:val="single" w:sz="2" w:space="0" w:color="000000"/>
              <w:left w:val="single" w:sz="2" w:space="0" w:color="000000"/>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Cena ušetreného času používateľa</w:t>
            </w:r>
          </w:p>
        </w:tc>
        <w:tc>
          <w:tcPr>
            <w:tcW w:w="1559" w:type="dxa"/>
            <w:gridSpan w:val="2"/>
            <w:tcBorders>
              <w:top w:val="single" w:sz="2" w:space="0" w:color="000000"/>
              <w:left w:val="single" w:sz="2" w:space="0" w:color="000000"/>
              <w:bottom w:val="single" w:sz="6" w:space="0" w:color="auto"/>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Kvalitatívne prínosy vo finančnom vyjadrení</w:t>
            </w:r>
          </w:p>
        </w:tc>
        <w:tc>
          <w:tcPr>
            <w:tcW w:w="2977" w:type="dxa"/>
            <w:gridSpan w:val="3"/>
            <w:tcBorders>
              <w:top w:val="single" w:sz="2" w:space="0" w:color="000000"/>
              <w:left w:val="single" w:sz="6" w:space="0" w:color="auto"/>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Finančné prínosy</w:t>
            </w:r>
          </w:p>
        </w:tc>
        <w:tc>
          <w:tcPr>
            <w:tcW w:w="3163" w:type="dxa"/>
            <w:gridSpan w:val="3"/>
            <w:tcBorders>
              <w:top w:val="single" w:sz="2" w:space="0" w:color="000000"/>
              <w:left w:val="single" w:sz="6" w:space="0" w:color="auto"/>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Ekonomické prínosy</w:t>
            </w:r>
          </w:p>
        </w:tc>
      </w:tr>
      <w:tr w:rsidR="00B3042E" w:rsidRPr="006E24C8" w:rsidTr="00B3042E">
        <w:trPr>
          <w:trHeight w:val="149"/>
        </w:trPr>
        <w:tc>
          <w:tcPr>
            <w:tcW w:w="1038" w:type="dxa"/>
            <w:tcBorders>
              <w:top w:val="single" w:sz="2" w:space="0" w:color="000000"/>
              <w:left w:val="single" w:sz="2" w:space="0" w:color="000000"/>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rPr>
                <w:rFonts w:ascii="Arial Narrow" w:eastAsia="Times New Roman" w:hAnsi="Arial Narrow" w:cs="Arial"/>
                <w:b/>
                <w:bCs/>
                <w:sz w:val="18"/>
                <w:szCs w:val="18"/>
              </w:rPr>
            </w:pPr>
            <w:r w:rsidRPr="006E24C8">
              <w:rPr>
                <w:rFonts w:ascii="Arial Narrow" w:eastAsia="Times New Roman" w:hAnsi="Arial Narrow" w:cs="Arial"/>
                <w:b/>
                <w:bCs/>
                <w:sz w:val="18"/>
                <w:szCs w:val="18"/>
              </w:rPr>
              <w:t>Obdobie</w:t>
            </w:r>
          </w:p>
        </w:tc>
        <w:tc>
          <w:tcPr>
            <w:tcW w:w="972" w:type="dxa"/>
            <w:tcBorders>
              <w:top w:val="single" w:sz="2" w:space="0" w:color="000000"/>
              <w:left w:val="single" w:sz="6" w:space="0" w:color="auto"/>
              <w:bottom w:val="single" w:sz="2" w:space="0" w:color="000000"/>
              <w:right w:val="single" w:sz="2" w:space="0" w:color="000000"/>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90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956" w:type="dxa"/>
            <w:gridSpan w:val="2"/>
            <w:tcBorders>
              <w:top w:val="single" w:sz="2" w:space="0" w:color="000000"/>
              <w:left w:val="single" w:sz="6" w:space="0" w:color="auto"/>
              <w:bottom w:val="single" w:sz="2" w:space="0" w:color="000000"/>
              <w:right w:val="single" w:sz="2" w:space="0" w:color="000000"/>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024"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66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992" w:type="dxa"/>
            <w:tcBorders>
              <w:top w:val="single" w:sz="6" w:space="0" w:color="auto"/>
              <w:left w:val="single" w:sz="2" w:space="0" w:color="000000"/>
              <w:bottom w:val="single" w:sz="6" w:space="0" w:color="auto"/>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567" w:type="dxa"/>
            <w:tcBorders>
              <w:top w:val="single" w:sz="6" w:space="0" w:color="auto"/>
              <w:left w:val="single" w:sz="2" w:space="0" w:color="000000"/>
              <w:bottom w:val="single" w:sz="6" w:space="0" w:color="auto"/>
              <w:right w:val="single" w:sz="6" w:space="0" w:color="auto"/>
            </w:tcBorders>
            <w:shd w:val="clear" w:color="auto" w:fill="E0E0E0"/>
            <w:vAlign w:val="center"/>
          </w:tcPr>
          <w:p w:rsidR="00B3042E" w:rsidRPr="006E24C8" w:rsidRDefault="00B3042E" w:rsidP="00530589">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992" w:type="dxa"/>
            <w:tcBorders>
              <w:top w:val="single" w:sz="6" w:space="0" w:color="auto"/>
              <w:left w:val="single" w:sz="2" w:space="0" w:color="000000"/>
              <w:bottom w:val="single" w:sz="6" w:space="0" w:color="auto"/>
              <w:right w:val="single" w:sz="6" w:space="0" w:color="auto"/>
            </w:tcBorders>
            <w:shd w:val="clear" w:color="auto" w:fill="E0E0E0"/>
            <w:vAlign w:val="center"/>
          </w:tcPr>
          <w:p w:rsidR="00B3042E" w:rsidRPr="006E24C8" w:rsidRDefault="00B3042E" w:rsidP="00530589">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992" w:type="dxa"/>
            <w:tcBorders>
              <w:top w:val="single" w:sz="2" w:space="0" w:color="000000"/>
              <w:left w:val="single" w:sz="6" w:space="0" w:color="auto"/>
              <w:bottom w:val="single" w:sz="2" w:space="0" w:color="000000"/>
              <w:right w:val="single" w:sz="2" w:space="0" w:color="000000"/>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99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992" w:type="dxa"/>
            <w:tcBorders>
              <w:top w:val="single" w:sz="2" w:space="0" w:color="000000"/>
              <w:left w:val="single" w:sz="2" w:space="0" w:color="000000"/>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i/>
                <w:iCs/>
                <w:sz w:val="18"/>
                <w:szCs w:val="18"/>
              </w:rPr>
            </w:pPr>
            <w:r w:rsidRPr="006E24C8">
              <w:rPr>
                <w:rFonts w:ascii="Arial Narrow" w:eastAsia="Times New Roman" w:hAnsi="Arial Narrow" w:cs="Arial"/>
                <w:i/>
                <w:iCs/>
                <w:sz w:val="18"/>
                <w:szCs w:val="18"/>
              </w:rPr>
              <w:t>rozdiel</w:t>
            </w:r>
          </w:p>
        </w:tc>
        <w:tc>
          <w:tcPr>
            <w:tcW w:w="992" w:type="dxa"/>
            <w:tcBorders>
              <w:top w:val="single" w:sz="2" w:space="0" w:color="000000"/>
              <w:left w:val="single" w:sz="6" w:space="0" w:color="auto"/>
              <w:bottom w:val="single" w:sz="2" w:space="0" w:color="000000"/>
              <w:right w:val="single" w:sz="2" w:space="0" w:color="000000"/>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134"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037" w:type="dxa"/>
            <w:tcBorders>
              <w:top w:val="single" w:sz="2" w:space="0" w:color="000000"/>
              <w:left w:val="single" w:sz="2" w:space="0" w:color="000000"/>
              <w:bottom w:val="single" w:sz="2" w:space="0" w:color="000000"/>
              <w:right w:val="single" w:sz="6" w:space="0" w:color="auto"/>
            </w:tcBorders>
            <w:shd w:val="clear" w:color="auto" w:fill="E0E0E0"/>
            <w:vAlign w:val="center"/>
          </w:tcPr>
          <w:p w:rsidR="00B3042E" w:rsidRPr="006E24C8" w:rsidRDefault="00B3042E" w:rsidP="0059449E">
            <w:pPr>
              <w:autoSpaceDE w:val="0"/>
              <w:autoSpaceDN w:val="0"/>
              <w:adjustRightInd w:val="0"/>
              <w:spacing w:before="20" w:after="20" w:line="240" w:lineRule="auto"/>
              <w:jc w:val="center"/>
              <w:rPr>
                <w:rFonts w:ascii="Arial Narrow" w:eastAsia="Times New Roman" w:hAnsi="Arial Narrow" w:cs="Arial"/>
                <w:i/>
                <w:iCs/>
                <w:sz w:val="18"/>
                <w:szCs w:val="18"/>
              </w:rPr>
            </w:pPr>
            <w:r w:rsidRPr="006E24C8">
              <w:rPr>
                <w:rFonts w:ascii="Arial Narrow" w:eastAsia="Times New Roman" w:hAnsi="Arial Narrow" w:cs="Arial"/>
                <w:i/>
                <w:iCs/>
                <w:sz w:val="18"/>
                <w:szCs w:val="18"/>
              </w:rPr>
              <w:t>rozdiel</w:t>
            </w:r>
          </w:p>
        </w:tc>
      </w:tr>
      <w:tr w:rsidR="00A7357B"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A7357B" w:rsidRPr="006E24C8" w:rsidRDefault="00A7357B"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 rok</w:t>
            </w:r>
          </w:p>
        </w:tc>
        <w:tc>
          <w:tcPr>
            <w:tcW w:w="972" w:type="dxa"/>
            <w:tcBorders>
              <w:top w:val="single" w:sz="2" w:space="0" w:color="000000"/>
              <w:left w:val="single" w:sz="6" w:space="0" w:color="auto"/>
              <w:bottom w:val="single" w:sz="2" w:space="0" w:color="000000"/>
              <w:right w:val="single" w:sz="2" w:space="0" w:color="000000"/>
            </w:tcBorders>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A7357B" w:rsidRPr="003D0D38"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037" w:type="dxa"/>
            <w:tcBorders>
              <w:top w:val="single" w:sz="2" w:space="0" w:color="000000"/>
              <w:left w:val="single" w:sz="2" w:space="0" w:color="000000"/>
              <w:bottom w:val="single" w:sz="2" w:space="0" w:color="000000"/>
              <w:right w:val="single" w:sz="6" w:space="0" w:color="auto"/>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r>
      <w:tr w:rsidR="00A7357B"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A7357B" w:rsidRPr="006E24C8" w:rsidRDefault="00A7357B"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2. rok</w:t>
            </w:r>
          </w:p>
        </w:tc>
        <w:tc>
          <w:tcPr>
            <w:tcW w:w="972" w:type="dxa"/>
            <w:tcBorders>
              <w:top w:val="single" w:sz="2" w:space="0" w:color="000000"/>
              <w:left w:val="single" w:sz="6" w:space="0" w:color="auto"/>
              <w:bottom w:val="single" w:sz="2" w:space="0" w:color="000000"/>
              <w:right w:val="single" w:sz="2" w:space="0" w:color="000000"/>
            </w:tcBorders>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A7357B" w:rsidRPr="003D0D38"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A7357B" w:rsidRPr="003D0D38" w:rsidRDefault="00A7357B"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037" w:type="dxa"/>
            <w:tcBorders>
              <w:top w:val="single" w:sz="2" w:space="0" w:color="000000"/>
              <w:left w:val="single" w:sz="2" w:space="0" w:color="000000"/>
              <w:bottom w:val="single" w:sz="2" w:space="0" w:color="000000"/>
              <w:right w:val="single" w:sz="6" w:space="0" w:color="auto"/>
            </w:tcBorders>
          </w:tcPr>
          <w:p w:rsidR="00A7357B" w:rsidRPr="00A7357B" w:rsidRDefault="00A7357B"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3.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1 325 182</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1 325 182</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1 325 182</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4.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1 590 218</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1 590 218</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1 590 218</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5.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1 855 255</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1 855 255</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1 855 255</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6.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2 120 291</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2 120 291</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2 120 291</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7.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2 385 327</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2 385 327</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2 385 327</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8.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9.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10.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11.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12.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13.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r>
      <w:tr w:rsidR="00B134C8" w:rsidRPr="003D0D38" w:rsidTr="00B3042E">
        <w:trPr>
          <w:trHeight w:val="249"/>
        </w:trPr>
        <w:tc>
          <w:tcPr>
            <w:tcW w:w="1038" w:type="dxa"/>
            <w:tcBorders>
              <w:top w:val="single" w:sz="2" w:space="0" w:color="000000"/>
              <w:left w:val="single" w:sz="2" w:space="0" w:color="000000"/>
              <w:bottom w:val="single" w:sz="2" w:space="0" w:color="000000"/>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14. rok</w:t>
            </w:r>
          </w:p>
        </w:tc>
        <w:tc>
          <w:tcPr>
            <w:tcW w:w="972" w:type="dxa"/>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2" w:space="0" w:color="000000"/>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2" w:space="0" w:color="000000"/>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2" w:space="0" w:color="000000"/>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103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r>
      <w:tr w:rsidR="00B134C8" w:rsidRPr="003D0D38" w:rsidTr="00B3042E">
        <w:trPr>
          <w:trHeight w:val="249"/>
        </w:trPr>
        <w:tc>
          <w:tcPr>
            <w:tcW w:w="1038" w:type="dxa"/>
            <w:tcBorders>
              <w:top w:val="single" w:sz="2" w:space="0" w:color="000000"/>
              <w:left w:val="single" w:sz="2" w:space="0" w:color="000000"/>
              <w:bottom w:val="single" w:sz="6" w:space="0" w:color="auto"/>
              <w:right w:val="single" w:sz="6" w:space="0" w:color="auto"/>
            </w:tcBorders>
            <w:vAlign w:val="center"/>
          </w:tcPr>
          <w:p w:rsidR="00B134C8" w:rsidRPr="006E24C8" w:rsidRDefault="00B134C8" w:rsidP="00032601">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15. rok</w:t>
            </w:r>
          </w:p>
        </w:tc>
        <w:tc>
          <w:tcPr>
            <w:tcW w:w="972" w:type="dxa"/>
            <w:tcBorders>
              <w:top w:val="single" w:sz="2" w:space="0" w:color="000000"/>
              <w:left w:val="single" w:sz="6" w:space="0" w:color="auto"/>
              <w:bottom w:val="single" w:sz="6" w:space="0" w:color="auto"/>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00" w:type="dxa"/>
            <w:tcBorders>
              <w:top w:val="single" w:sz="2" w:space="0" w:color="000000"/>
              <w:left w:val="single" w:sz="2" w:space="0" w:color="000000"/>
              <w:bottom w:val="single" w:sz="6" w:space="0" w:color="auto"/>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56" w:type="dxa"/>
            <w:gridSpan w:val="2"/>
            <w:tcBorders>
              <w:top w:val="single" w:sz="2" w:space="0" w:color="000000"/>
              <w:left w:val="single" w:sz="6" w:space="0" w:color="auto"/>
              <w:bottom w:val="single" w:sz="6" w:space="0" w:color="auto"/>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1024" w:type="dxa"/>
            <w:tcBorders>
              <w:top w:val="single" w:sz="2" w:space="0" w:color="000000"/>
              <w:left w:val="single" w:sz="2" w:space="0" w:color="000000"/>
              <w:bottom w:val="single" w:sz="6" w:space="0" w:color="auto"/>
              <w:right w:val="single" w:sz="2" w:space="0" w:color="000000"/>
            </w:tcBorders>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669" w:type="dxa"/>
            <w:tcBorders>
              <w:top w:val="single" w:sz="2" w:space="0" w:color="000000"/>
              <w:left w:val="single" w:sz="2" w:space="0" w:color="000000"/>
              <w:bottom w:val="single" w:sz="6" w:space="0" w:color="auto"/>
              <w:right w:val="single" w:sz="2" w:space="0" w:color="000000"/>
            </w:tcBorders>
          </w:tcPr>
          <w:p w:rsidR="00B134C8" w:rsidRPr="003D0D38"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567"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6" w:space="0" w:color="auto"/>
              <w:left w:val="single" w:sz="2" w:space="0" w:color="000000"/>
              <w:bottom w:val="single" w:sz="6" w:space="0" w:color="auto"/>
              <w:right w:val="single" w:sz="6" w:space="0" w:color="auto"/>
            </w:tcBorders>
            <w:shd w:val="clear" w:color="auto" w:fill="FFFFFF"/>
          </w:tcPr>
          <w:p w:rsidR="00B134C8" w:rsidRPr="003D0D38" w:rsidRDefault="00B134C8" w:rsidP="00A7357B">
            <w:pPr>
              <w:autoSpaceDE w:val="0"/>
              <w:autoSpaceDN w:val="0"/>
              <w:adjustRightInd w:val="0"/>
              <w:spacing w:before="20" w:after="20" w:line="240" w:lineRule="auto"/>
              <w:jc w:val="center"/>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w:t>
            </w:r>
          </w:p>
        </w:tc>
        <w:tc>
          <w:tcPr>
            <w:tcW w:w="992" w:type="dxa"/>
            <w:tcBorders>
              <w:top w:val="single" w:sz="2" w:space="0" w:color="000000"/>
              <w:left w:val="single" w:sz="6" w:space="0" w:color="auto"/>
              <w:bottom w:val="single" w:sz="6" w:space="0" w:color="auto"/>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3" w:type="dxa"/>
            <w:tcBorders>
              <w:top w:val="single" w:sz="2" w:space="0" w:color="000000"/>
              <w:left w:val="single" w:sz="2" w:space="0" w:color="000000"/>
              <w:bottom w:val="single" w:sz="6" w:space="0" w:color="auto"/>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2" w:space="0" w:color="000000"/>
              <w:bottom w:val="single" w:sz="6" w:space="0" w:color="auto"/>
              <w:right w:val="single" w:sz="6" w:space="0" w:color="auto"/>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992" w:type="dxa"/>
            <w:tcBorders>
              <w:top w:val="single" w:sz="2" w:space="0" w:color="000000"/>
              <w:left w:val="single" w:sz="6" w:space="0" w:color="auto"/>
              <w:bottom w:val="single" w:sz="6" w:space="0" w:color="auto"/>
              <w:right w:val="single" w:sz="2" w:space="0" w:color="000000"/>
            </w:tcBorders>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A7357B">
              <w:rPr>
                <w:rFonts w:ascii="Arial Narrow" w:eastAsia="Times New Roman" w:hAnsi="Arial Narrow" w:cs="Arial"/>
                <w:color w:val="000000"/>
                <w:sz w:val="18"/>
                <w:szCs w:val="18"/>
              </w:rPr>
              <w:t>0</w:t>
            </w:r>
          </w:p>
        </w:tc>
        <w:tc>
          <w:tcPr>
            <w:tcW w:w="1134" w:type="dxa"/>
            <w:tcBorders>
              <w:top w:val="single" w:sz="2" w:space="0" w:color="000000"/>
              <w:left w:val="single" w:sz="2" w:space="0" w:color="000000"/>
              <w:bottom w:val="single" w:sz="6" w:space="0" w:color="auto"/>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c>
          <w:tcPr>
            <w:tcW w:w="1037" w:type="dxa"/>
            <w:tcBorders>
              <w:top w:val="single" w:sz="2" w:space="0" w:color="000000"/>
              <w:left w:val="single" w:sz="2" w:space="0" w:color="000000"/>
              <w:bottom w:val="single" w:sz="6" w:space="0" w:color="auto"/>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2 650 364</w:t>
            </w:r>
          </w:p>
        </w:tc>
      </w:tr>
      <w:tr w:rsidR="00B134C8" w:rsidRPr="00074870" w:rsidTr="00B3042E">
        <w:trPr>
          <w:trHeight w:val="149"/>
        </w:trPr>
        <w:tc>
          <w:tcPr>
            <w:tcW w:w="3478" w:type="dxa"/>
            <w:gridSpan w:val="4"/>
            <w:tcBorders>
              <w:top w:val="single" w:sz="6" w:space="0" w:color="auto"/>
            </w:tcBorders>
            <w:vAlign w:val="center"/>
          </w:tcPr>
          <w:p w:rsidR="00B134C8" w:rsidRPr="006E24C8" w:rsidRDefault="00B134C8" w:rsidP="001B7E40">
            <w:pPr>
              <w:autoSpaceDE w:val="0"/>
              <w:autoSpaceDN w:val="0"/>
              <w:adjustRightInd w:val="0"/>
              <w:spacing w:before="20" w:after="20" w:line="240" w:lineRule="auto"/>
              <w:jc w:val="right"/>
              <w:rPr>
                <w:rFonts w:ascii="Arial Narrow" w:eastAsia="Times New Roman" w:hAnsi="Arial Narrow" w:cs="Arial"/>
                <w:color w:val="000000"/>
                <w:sz w:val="18"/>
                <w:szCs w:val="18"/>
              </w:rPr>
            </w:pPr>
          </w:p>
        </w:tc>
        <w:tc>
          <w:tcPr>
            <w:tcW w:w="2081" w:type="dxa"/>
            <w:gridSpan w:val="3"/>
            <w:tcBorders>
              <w:top w:val="single" w:sz="6" w:space="0" w:color="auto"/>
              <w:right w:val="single" w:sz="2" w:space="0" w:color="000000"/>
            </w:tcBorders>
            <w:vAlign w:val="center"/>
          </w:tcPr>
          <w:p w:rsidR="00B134C8" w:rsidRPr="006E24C8" w:rsidRDefault="00B134C8" w:rsidP="001B7E40">
            <w:pPr>
              <w:autoSpaceDE w:val="0"/>
              <w:autoSpaceDN w:val="0"/>
              <w:adjustRightInd w:val="0"/>
              <w:spacing w:before="20" w:after="20" w:line="240" w:lineRule="auto"/>
              <w:jc w:val="right"/>
              <w:rPr>
                <w:rFonts w:ascii="Arial Narrow" w:eastAsia="Times New Roman" w:hAnsi="Arial Narrow" w:cs="Arial"/>
                <w:color w:val="000000"/>
                <w:sz w:val="18"/>
                <w:szCs w:val="18"/>
              </w:rPr>
            </w:pPr>
          </w:p>
        </w:tc>
        <w:tc>
          <w:tcPr>
            <w:tcW w:w="2551" w:type="dxa"/>
            <w:gridSpan w:val="3"/>
            <w:tcBorders>
              <w:top w:val="single" w:sz="6" w:space="0" w:color="auto"/>
              <w:left w:val="single" w:sz="2" w:space="0" w:color="000000"/>
              <w:bottom w:val="single" w:sz="2" w:space="0" w:color="000000"/>
              <w:right w:val="single" w:sz="6" w:space="0" w:color="auto"/>
            </w:tcBorders>
            <w:shd w:val="clear" w:color="auto" w:fill="E0E0E0"/>
            <w:vAlign w:val="center"/>
          </w:tcPr>
          <w:p w:rsidR="00B134C8" w:rsidRPr="006E24C8" w:rsidRDefault="00B134C8" w:rsidP="002738D1">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6E24C8">
              <w:rPr>
                <w:rFonts w:ascii="Arial Narrow" w:eastAsia="Times New Roman" w:hAnsi="Arial Narrow" w:cs="Arial"/>
                <w:b/>
                <w:color w:val="000000"/>
                <w:sz w:val="18"/>
                <w:szCs w:val="18"/>
              </w:rPr>
              <w:t>SPOLU</w:t>
            </w:r>
          </w:p>
        </w:tc>
        <w:tc>
          <w:tcPr>
            <w:tcW w:w="992" w:type="dxa"/>
            <w:tcBorders>
              <w:top w:val="single" w:sz="6" w:space="0" w:color="auto"/>
              <w:left w:val="single" w:sz="6" w:space="0" w:color="auto"/>
              <w:bottom w:val="single" w:sz="6" w:space="0" w:color="auto"/>
              <w:right w:val="single" w:sz="2" w:space="0" w:color="000000"/>
            </w:tcBorders>
            <w:shd w:val="clear" w:color="auto" w:fill="E0E0E0"/>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A7357B">
              <w:rPr>
                <w:rFonts w:ascii="Arial Narrow" w:eastAsia="Times New Roman" w:hAnsi="Arial Narrow" w:cs="Arial"/>
                <w:b/>
                <w:color w:val="000000"/>
                <w:sz w:val="18"/>
                <w:szCs w:val="18"/>
              </w:rPr>
              <w:t>0</w:t>
            </w:r>
          </w:p>
        </w:tc>
        <w:tc>
          <w:tcPr>
            <w:tcW w:w="993" w:type="dxa"/>
            <w:tcBorders>
              <w:top w:val="single" w:sz="6" w:space="0" w:color="auto"/>
              <w:left w:val="single" w:sz="2" w:space="0" w:color="000000"/>
              <w:bottom w:val="single" w:sz="6" w:space="0" w:color="auto"/>
              <w:right w:val="single" w:sz="2" w:space="0" w:color="000000"/>
            </w:tcBorders>
            <w:shd w:val="clear" w:color="auto" w:fill="E0E0E0"/>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A7357B">
              <w:rPr>
                <w:rFonts w:ascii="Arial Narrow" w:eastAsia="Times New Roman" w:hAnsi="Arial Narrow" w:cs="Arial"/>
                <w:b/>
                <w:color w:val="000000"/>
                <w:sz w:val="18"/>
                <w:szCs w:val="18"/>
              </w:rPr>
              <w:t>0</w:t>
            </w:r>
          </w:p>
        </w:tc>
        <w:tc>
          <w:tcPr>
            <w:tcW w:w="992" w:type="dxa"/>
            <w:tcBorders>
              <w:top w:val="single" w:sz="6" w:space="0" w:color="auto"/>
              <w:left w:val="single" w:sz="2" w:space="0" w:color="000000"/>
              <w:bottom w:val="single" w:sz="6" w:space="0" w:color="auto"/>
              <w:right w:val="single" w:sz="6" w:space="0" w:color="auto"/>
            </w:tcBorders>
            <w:shd w:val="clear" w:color="auto" w:fill="E0E0E0"/>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A7357B">
              <w:rPr>
                <w:rFonts w:ascii="Arial Narrow" w:eastAsia="Times New Roman" w:hAnsi="Arial Narrow" w:cs="Arial"/>
                <w:b/>
                <w:color w:val="000000"/>
                <w:sz w:val="18"/>
                <w:szCs w:val="18"/>
              </w:rPr>
              <w:t>0</w:t>
            </w:r>
          </w:p>
        </w:tc>
        <w:tc>
          <w:tcPr>
            <w:tcW w:w="992" w:type="dxa"/>
            <w:tcBorders>
              <w:top w:val="single" w:sz="6" w:space="0" w:color="auto"/>
              <w:left w:val="single" w:sz="6" w:space="0" w:color="auto"/>
              <w:bottom w:val="single" w:sz="6" w:space="0" w:color="auto"/>
              <w:right w:val="single" w:sz="2" w:space="0" w:color="000000"/>
            </w:tcBorders>
            <w:shd w:val="clear" w:color="auto" w:fill="E0E0E0"/>
          </w:tcPr>
          <w:p w:rsidR="00B134C8" w:rsidRPr="00A7357B" w:rsidRDefault="00B134C8" w:rsidP="00A7357B">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A7357B">
              <w:rPr>
                <w:rFonts w:ascii="Arial Narrow" w:eastAsia="Times New Roman" w:hAnsi="Arial Narrow" w:cs="Arial"/>
                <w:b/>
                <w:color w:val="000000"/>
                <w:sz w:val="18"/>
                <w:szCs w:val="18"/>
              </w:rPr>
              <w:t>0</w:t>
            </w:r>
          </w:p>
        </w:tc>
        <w:tc>
          <w:tcPr>
            <w:tcW w:w="1134" w:type="dxa"/>
            <w:tcBorders>
              <w:top w:val="single" w:sz="6" w:space="0" w:color="auto"/>
              <w:left w:val="single" w:sz="2" w:space="0" w:color="000000"/>
              <w:bottom w:val="single" w:sz="6" w:space="0" w:color="auto"/>
              <w:right w:val="single" w:sz="2" w:space="0" w:color="000000"/>
            </w:tcBorders>
            <w:shd w:val="clear" w:color="auto" w:fill="E0E0E0"/>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B134C8">
              <w:rPr>
                <w:rFonts w:ascii="Arial Narrow" w:eastAsia="Times New Roman" w:hAnsi="Arial Narrow" w:cs="Arial"/>
                <w:b/>
                <w:color w:val="000000"/>
                <w:sz w:val="18"/>
                <w:szCs w:val="18"/>
              </w:rPr>
              <w:t>30 479 183</w:t>
            </w:r>
          </w:p>
        </w:tc>
        <w:tc>
          <w:tcPr>
            <w:tcW w:w="1037" w:type="dxa"/>
            <w:tcBorders>
              <w:top w:val="single" w:sz="6" w:space="0" w:color="auto"/>
              <w:left w:val="single" w:sz="2" w:space="0" w:color="000000"/>
              <w:bottom w:val="single" w:sz="6" w:space="0" w:color="auto"/>
              <w:right w:val="single" w:sz="6" w:space="0" w:color="auto"/>
            </w:tcBorders>
            <w:shd w:val="clear" w:color="auto" w:fill="E0E0E0"/>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B134C8">
              <w:rPr>
                <w:rFonts w:ascii="Arial Narrow" w:eastAsia="Times New Roman" w:hAnsi="Arial Narrow" w:cs="Arial"/>
                <w:b/>
                <w:color w:val="000000"/>
                <w:sz w:val="18"/>
                <w:szCs w:val="18"/>
              </w:rPr>
              <w:t>30 479 183</w:t>
            </w:r>
          </w:p>
        </w:tc>
      </w:tr>
    </w:tbl>
    <w:p w:rsidR="007538A0" w:rsidRPr="006E24C8" w:rsidRDefault="007538A0" w:rsidP="00EC752E">
      <w:pPr>
        <w:spacing w:after="0" w:line="240" w:lineRule="auto"/>
      </w:pPr>
    </w:p>
    <w:p w:rsidR="00A771BC" w:rsidRDefault="007538A0" w:rsidP="00EC752E">
      <w:pPr>
        <w:pStyle w:val="Paragraph"/>
        <w:spacing w:before="0" w:line="240" w:lineRule="auto"/>
      </w:pPr>
      <w:r w:rsidRPr="006E24C8">
        <w:rPr>
          <w:b/>
        </w:rPr>
        <w:t>Zdôvodnenie</w:t>
      </w:r>
      <w:r w:rsidRPr="006E24C8">
        <w:t>:</w:t>
      </w:r>
      <w:r w:rsidR="00A30980" w:rsidRPr="006E24C8">
        <w:t xml:space="preserve"> </w:t>
      </w:r>
    </w:p>
    <w:p w:rsidR="00C90E9D" w:rsidRPr="006E24C8" w:rsidRDefault="00DA17C2" w:rsidP="00DA17C2">
      <w:pPr>
        <w:pStyle w:val="Paragraph"/>
        <w:spacing w:before="0" w:line="240" w:lineRule="auto"/>
      </w:pPr>
      <w:r w:rsidRPr="00DA17C2">
        <w:t>Keďže R</w:t>
      </w:r>
      <w:r>
        <w:t>P</w:t>
      </w:r>
      <w:r w:rsidRPr="00DA17C2">
        <w:t>O je</w:t>
      </w:r>
      <w:r>
        <w:t xml:space="preserve"> základným registrom a nepreberá činnosti v kompetencii registrátora zdrojového registra, s jeho využívaním nie sú spojené administratívne poplatky. Ušetrený čas používateľa vyjadruje celkovú úsporu, ktorá sa prejaví u PO a podnikateľov z dôvodu odstránenia nutnosti hlásenia zmien, ktoré vykonali prostredníctvom registrátora, iným IVS.  Postupný nárast úspory je spôsobený trendom elektronizácie, ktorý bol uplatnený vo výpočte. </w:t>
      </w:r>
      <w:r w:rsidR="00C90E9D" w:rsidRPr="006E24C8">
        <w:br w:type="page"/>
      </w:r>
    </w:p>
    <w:p w:rsidR="006A1AC3" w:rsidRPr="006E24C8" w:rsidRDefault="006A1AC3" w:rsidP="00A56E2A">
      <w:pPr>
        <w:pStyle w:val="Nadpis1"/>
        <w:keepNext w:val="0"/>
        <w:keepLines w:val="0"/>
        <w:numPr>
          <w:ilvl w:val="0"/>
          <w:numId w:val="3"/>
        </w:numPr>
        <w:pBdr>
          <w:top w:val="single" w:sz="24" w:space="0" w:color="007DEB"/>
          <w:left w:val="single" w:sz="24" w:space="0" w:color="007DEB"/>
          <w:bottom w:val="single" w:sz="24" w:space="0" w:color="007DEB"/>
          <w:right w:val="single" w:sz="24" w:space="0" w:color="007DEB"/>
        </w:pBdr>
        <w:shd w:val="clear" w:color="auto" w:fill="007DEB"/>
        <w:spacing w:before="0" w:line="0" w:lineRule="atLeast"/>
        <w:ind w:left="360" w:right="-142" w:hanging="360"/>
        <w:rPr>
          <w:rFonts w:ascii="Arial Narrow" w:eastAsia="Calibri" w:hAnsi="Arial Narrow" w:cs="Arial"/>
          <w:b w:val="0"/>
          <w:caps/>
          <w:color w:val="FFFFFF"/>
          <w:spacing w:val="15"/>
          <w:sz w:val="22"/>
          <w:szCs w:val="22"/>
          <w:lang w:bidi="en-US"/>
        </w:rPr>
      </w:pPr>
      <w:r w:rsidRPr="006E24C8">
        <w:rPr>
          <w:rFonts w:ascii="Arial Narrow" w:eastAsia="Calibri" w:hAnsi="Arial Narrow" w:cs="Arial"/>
          <w:b w:val="0"/>
          <w:caps/>
          <w:color w:val="FFFFFF"/>
          <w:spacing w:val="15"/>
          <w:sz w:val="22"/>
          <w:szCs w:val="22"/>
          <w:lang w:bidi="en-US"/>
        </w:rPr>
        <w:lastRenderedPageBreak/>
        <w:t>NPV a</w:t>
      </w:r>
      <w:r w:rsidR="00FC7183" w:rsidRPr="006E24C8">
        <w:rPr>
          <w:rFonts w:ascii="Arial Narrow" w:eastAsia="Calibri" w:hAnsi="Arial Narrow" w:cs="Arial"/>
          <w:b w:val="0"/>
          <w:caps/>
          <w:color w:val="FFFFFF"/>
          <w:spacing w:val="15"/>
          <w:sz w:val="22"/>
          <w:szCs w:val="22"/>
          <w:lang w:bidi="en-US"/>
        </w:rPr>
        <w:t> </w:t>
      </w:r>
      <w:r w:rsidR="00B179F8" w:rsidRPr="006E24C8">
        <w:rPr>
          <w:rFonts w:ascii="Arial Narrow" w:eastAsia="Calibri" w:hAnsi="Arial Narrow" w:cs="Arial"/>
          <w:b w:val="0"/>
          <w:caps/>
          <w:color w:val="FFFFFF"/>
          <w:spacing w:val="15"/>
          <w:sz w:val="22"/>
          <w:szCs w:val="22"/>
          <w:lang w:bidi="en-US"/>
        </w:rPr>
        <w:t>PBP</w:t>
      </w:r>
      <w:r w:rsidR="00217D93" w:rsidRPr="006E24C8">
        <w:rPr>
          <w:rStyle w:val="Odkaznapoznmkupodiarou"/>
          <w:rFonts w:ascii="Arial Narrow" w:eastAsia="Calibri" w:hAnsi="Arial Narrow" w:cs="Arial"/>
          <w:b w:val="0"/>
          <w:caps/>
          <w:color w:val="FFFFFF"/>
          <w:spacing w:val="15"/>
          <w:sz w:val="22"/>
          <w:szCs w:val="22"/>
          <w:lang w:bidi="en-US"/>
        </w:rPr>
        <w:footnoteReference w:id="4"/>
      </w:r>
    </w:p>
    <w:p w:rsidR="00FC7183" w:rsidRPr="006E24C8" w:rsidRDefault="00FC7183" w:rsidP="0070621A">
      <w:pPr>
        <w:spacing w:after="60"/>
        <w:rPr>
          <w:rFonts w:ascii="Arial Narrow" w:hAnsi="Arial Narrow"/>
          <w:lang w:bidi="en-US"/>
        </w:rPr>
      </w:pPr>
    </w:p>
    <w:tbl>
      <w:tblPr>
        <w:tblW w:w="14266" w:type="dxa"/>
        <w:tblInd w:w="78" w:type="dxa"/>
        <w:tblLayout w:type="fixed"/>
        <w:tblLook w:val="0000" w:firstRow="0" w:lastRow="0" w:firstColumn="0" w:lastColumn="0" w:noHBand="0" w:noVBand="0"/>
      </w:tblPr>
      <w:tblGrid>
        <w:gridCol w:w="1023"/>
        <w:gridCol w:w="1167"/>
        <w:gridCol w:w="1116"/>
        <w:gridCol w:w="1119"/>
        <w:gridCol w:w="1134"/>
        <w:gridCol w:w="1275"/>
        <w:gridCol w:w="1701"/>
        <w:gridCol w:w="1843"/>
        <w:gridCol w:w="1701"/>
        <w:gridCol w:w="2187"/>
      </w:tblGrid>
      <w:tr w:rsidR="007D3F4B" w:rsidRPr="006E24C8" w:rsidTr="00A923A3">
        <w:trPr>
          <w:trHeight w:val="322"/>
        </w:trPr>
        <w:tc>
          <w:tcPr>
            <w:tcW w:w="1023" w:type="dxa"/>
            <w:vMerge w:val="restart"/>
            <w:tcBorders>
              <w:top w:val="single" w:sz="6" w:space="0" w:color="auto"/>
              <w:left w:val="single" w:sz="6" w:space="0" w:color="auto"/>
              <w:right w:val="single" w:sz="6" w:space="0" w:color="auto"/>
            </w:tcBorders>
            <w:shd w:val="clear" w:color="auto" w:fill="E0E0E0"/>
            <w:vAlign w:val="center"/>
          </w:tcPr>
          <w:p w:rsidR="007D3F4B" w:rsidRPr="006E24C8" w:rsidRDefault="007D3F4B" w:rsidP="006F2856">
            <w:pPr>
              <w:autoSpaceDE w:val="0"/>
              <w:autoSpaceDN w:val="0"/>
              <w:adjustRightInd w:val="0"/>
              <w:spacing w:before="20" w:after="20" w:line="240" w:lineRule="auto"/>
              <w:rPr>
                <w:rFonts w:ascii="Arial Narrow" w:eastAsia="Times New Roman" w:hAnsi="Arial Narrow" w:cs="Arial"/>
                <w:b/>
                <w:bCs/>
                <w:sz w:val="18"/>
                <w:szCs w:val="18"/>
              </w:rPr>
            </w:pPr>
            <w:r w:rsidRPr="006E24C8">
              <w:rPr>
                <w:rFonts w:ascii="Arial Narrow" w:eastAsia="Times New Roman" w:hAnsi="Arial Narrow" w:cs="Arial"/>
                <w:b/>
                <w:bCs/>
                <w:sz w:val="18"/>
                <w:szCs w:val="18"/>
              </w:rPr>
              <w:t>ČISTÉ PRÍNOSY</w:t>
            </w:r>
          </w:p>
        </w:tc>
        <w:tc>
          <w:tcPr>
            <w:tcW w:w="7512" w:type="dxa"/>
            <w:gridSpan w:val="6"/>
            <w:tcBorders>
              <w:top w:val="single" w:sz="6" w:space="0" w:color="auto"/>
              <w:left w:val="single" w:sz="6" w:space="0" w:color="auto"/>
              <w:bottom w:val="single" w:sz="2" w:space="0" w:color="000000"/>
              <w:right w:val="single" w:sz="2" w:space="0" w:color="000000"/>
            </w:tcBorders>
            <w:shd w:val="clear" w:color="auto" w:fill="E0E0E0"/>
            <w:vAlign w:val="center"/>
          </w:tcPr>
          <w:p w:rsidR="007D3F4B" w:rsidRPr="006E24C8" w:rsidRDefault="007D3F4B" w:rsidP="006F2856">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Čisté prínosy</w:t>
            </w:r>
          </w:p>
        </w:tc>
        <w:tc>
          <w:tcPr>
            <w:tcW w:w="5731" w:type="dxa"/>
            <w:gridSpan w:val="3"/>
            <w:tcBorders>
              <w:top w:val="single" w:sz="6" w:space="0" w:color="auto"/>
              <w:left w:val="single" w:sz="2" w:space="0" w:color="000000"/>
              <w:bottom w:val="single" w:sz="2" w:space="0" w:color="000000"/>
              <w:right w:val="single" w:sz="6" w:space="0" w:color="auto"/>
            </w:tcBorders>
            <w:shd w:val="clear" w:color="auto" w:fill="E0E0E0"/>
            <w:vAlign w:val="center"/>
          </w:tcPr>
          <w:p w:rsidR="007D3F4B" w:rsidRPr="006E24C8" w:rsidRDefault="007D3F4B" w:rsidP="006F2856">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Čistá súčasná hodnota z</w:t>
            </w:r>
            <w:r w:rsidR="007F5C4F" w:rsidRPr="006E24C8">
              <w:rPr>
                <w:rFonts w:ascii="Arial Narrow" w:eastAsia="Times New Roman" w:hAnsi="Arial Narrow" w:cs="Arial"/>
                <w:b/>
                <w:bCs/>
                <w:sz w:val="18"/>
                <w:szCs w:val="18"/>
              </w:rPr>
              <w:t> </w:t>
            </w:r>
            <w:r w:rsidRPr="006E24C8">
              <w:rPr>
                <w:rFonts w:ascii="Arial Narrow" w:eastAsia="Times New Roman" w:hAnsi="Arial Narrow" w:cs="Arial"/>
                <w:b/>
                <w:bCs/>
                <w:sz w:val="18"/>
                <w:szCs w:val="18"/>
              </w:rPr>
              <w:t>projektu</w:t>
            </w:r>
            <w:r w:rsidR="007F5C4F" w:rsidRPr="006E24C8">
              <w:rPr>
                <w:rFonts w:ascii="Arial Narrow" w:eastAsia="Times New Roman" w:hAnsi="Arial Narrow" w:cs="Arial"/>
                <w:b/>
                <w:bCs/>
                <w:sz w:val="18"/>
                <w:szCs w:val="18"/>
              </w:rPr>
              <w:t xml:space="preserve"> (NPV)</w:t>
            </w:r>
          </w:p>
        </w:tc>
      </w:tr>
      <w:tr w:rsidR="006F2856" w:rsidRPr="006E24C8" w:rsidTr="00A923A3">
        <w:trPr>
          <w:trHeight w:val="336"/>
        </w:trPr>
        <w:tc>
          <w:tcPr>
            <w:tcW w:w="1023" w:type="dxa"/>
            <w:vMerge/>
            <w:tcBorders>
              <w:left w:val="single" w:sz="6" w:space="0" w:color="auto"/>
              <w:bottom w:val="single" w:sz="2" w:space="0" w:color="000000"/>
              <w:right w:val="single" w:sz="6" w:space="0" w:color="auto"/>
            </w:tcBorders>
            <w:shd w:val="clear" w:color="auto" w:fill="E0E0E0"/>
            <w:vAlign w:val="center"/>
          </w:tcPr>
          <w:p w:rsidR="006F2856" w:rsidRPr="006E24C8" w:rsidRDefault="006F2856" w:rsidP="006F2856">
            <w:pPr>
              <w:autoSpaceDE w:val="0"/>
              <w:autoSpaceDN w:val="0"/>
              <w:adjustRightInd w:val="0"/>
              <w:spacing w:before="20" w:after="20" w:line="240" w:lineRule="auto"/>
              <w:rPr>
                <w:rFonts w:ascii="Arial Narrow" w:eastAsia="Times New Roman" w:hAnsi="Arial Narrow" w:cs="Arial"/>
                <w:sz w:val="18"/>
                <w:szCs w:val="18"/>
              </w:rPr>
            </w:pPr>
          </w:p>
        </w:tc>
        <w:tc>
          <w:tcPr>
            <w:tcW w:w="3402" w:type="dxa"/>
            <w:gridSpan w:val="3"/>
            <w:tcBorders>
              <w:top w:val="single" w:sz="2" w:space="0" w:color="000000"/>
              <w:left w:val="single" w:sz="6" w:space="0" w:color="auto"/>
              <w:bottom w:val="single" w:sz="2" w:space="0" w:color="000000"/>
              <w:right w:val="single" w:sz="6" w:space="0" w:color="auto"/>
            </w:tcBorders>
            <w:shd w:val="clear" w:color="auto" w:fill="E0E0E0"/>
            <w:vAlign w:val="center"/>
          </w:tcPr>
          <w:p w:rsidR="006F2856" w:rsidRPr="006E24C8" w:rsidRDefault="006F2856" w:rsidP="006F2856">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Finančné prínosy</w:t>
            </w:r>
          </w:p>
        </w:tc>
        <w:tc>
          <w:tcPr>
            <w:tcW w:w="4110" w:type="dxa"/>
            <w:gridSpan w:val="3"/>
            <w:tcBorders>
              <w:top w:val="single" w:sz="2" w:space="0" w:color="000000"/>
              <w:left w:val="single" w:sz="6" w:space="0" w:color="auto"/>
              <w:bottom w:val="single" w:sz="2" w:space="0" w:color="000000"/>
              <w:right w:val="single" w:sz="6" w:space="0" w:color="auto"/>
            </w:tcBorders>
            <w:shd w:val="clear" w:color="auto" w:fill="E0E0E0"/>
            <w:vAlign w:val="center"/>
          </w:tcPr>
          <w:p w:rsidR="006F2856" w:rsidRPr="006E24C8" w:rsidRDefault="006F2856" w:rsidP="006F2856">
            <w:pPr>
              <w:autoSpaceDE w:val="0"/>
              <w:autoSpaceDN w:val="0"/>
              <w:adjustRightInd w:val="0"/>
              <w:spacing w:before="20" w:after="20" w:line="240" w:lineRule="auto"/>
              <w:jc w:val="center"/>
              <w:rPr>
                <w:rFonts w:ascii="Arial Narrow" w:eastAsia="Times New Roman" w:hAnsi="Arial Narrow" w:cs="Arial"/>
                <w:b/>
                <w:bCs/>
                <w:sz w:val="18"/>
                <w:szCs w:val="18"/>
              </w:rPr>
            </w:pPr>
            <w:r w:rsidRPr="006E24C8">
              <w:rPr>
                <w:rFonts w:ascii="Arial Narrow" w:eastAsia="Times New Roman" w:hAnsi="Arial Narrow" w:cs="Arial"/>
                <w:b/>
                <w:bCs/>
                <w:sz w:val="18"/>
                <w:szCs w:val="18"/>
              </w:rPr>
              <w:t>Ekonomické prínosy</w:t>
            </w:r>
          </w:p>
        </w:tc>
        <w:tc>
          <w:tcPr>
            <w:tcW w:w="1843" w:type="dxa"/>
            <w:vMerge w:val="restart"/>
            <w:tcBorders>
              <w:top w:val="single" w:sz="2" w:space="0" w:color="000000"/>
              <w:left w:val="single" w:sz="2" w:space="0" w:color="000000"/>
              <w:right w:val="single" w:sz="2" w:space="0" w:color="000000"/>
            </w:tcBorders>
            <w:shd w:val="clear" w:color="auto" w:fill="E0E0E0"/>
            <w:vAlign w:val="center"/>
          </w:tcPr>
          <w:p w:rsidR="006F2856" w:rsidRPr="006E24C8" w:rsidRDefault="006F2856" w:rsidP="006F2856">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Finančná (FNPV)</w:t>
            </w:r>
          </w:p>
        </w:tc>
        <w:tc>
          <w:tcPr>
            <w:tcW w:w="1701" w:type="dxa"/>
            <w:vMerge w:val="restart"/>
            <w:tcBorders>
              <w:top w:val="single" w:sz="2" w:space="0" w:color="000000"/>
              <w:left w:val="single" w:sz="2" w:space="0" w:color="000000"/>
              <w:right w:val="single" w:sz="2" w:space="0" w:color="000000"/>
            </w:tcBorders>
            <w:shd w:val="clear" w:color="auto" w:fill="E0E0E0"/>
            <w:vAlign w:val="center"/>
          </w:tcPr>
          <w:p w:rsidR="006F2856" w:rsidRPr="006E24C8" w:rsidRDefault="006F2856" w:rsidP="006F2856">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Ekonomická (ENPV)</w:t>
            </w:r>
          </w:p>
        </w:tc>
        <w:tc>
          <w:tcPr>
            <w:tcW w:w="2187" w:type="dxa"/>
            <w:vMerge w:val="restart"/>
            <w:tcBorders>
              <w:top w:val="single" w:sz="2" w:space="0" w:color="000000"/>
              <w:left w:val="single" w:sz="2" w:space="0" w:color="000000"/>
              <w:right w:val="single" w:sz="6" w:space="0" w:color="auto"/>
            </w:tcBorders>
            <w:shd w:val="clear" w:color="auto" w:fill="E0E0E0"/>
            <w:vAlign w:val="center"/>
          </w:tcPr>
          <w:p w:rsidR="006F2856" w:rsidRPr="006E24C8" w:rsidRDefault="006F2856" w:rsidP="006F2856">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Kumulovaná diskont. návratnosť ENPV</w:t>
            </w:r>
          </w:p>
        </w:tc>
      </w:tr>
      <w:tr w:rsidR="002D34F8" w:rsidRPr="006E24C8" w:rsidTr="00A923A3">
        <w:trPr>
          <w:trHeight w:val="75"/>
        </w:trPr>
        <w:tc>
          <w:tcPr>
            <w:tcW w:w="1023" w:type="dxa"/>
            <w:tcBorders>
              <w:top w:val="single" w:sz="2" w:space="0" w:color="000000"/>
              <w:left w:val="single" w:sz="6" w:space="0" w:color="auto"/>
              <w:bottom w:val="single" w:sz="2" w:space="0" w:color="000000"/>
              <w:right w:val="single" w:sz="6" w:space="0" w:color="auto"/>
            </w:tcBorders>
            <w:shd w:val="clear" w:color="auto" w:fill="E0E0E0"/>
            <w:vAlign w:val="center"/>
          </w:tcPr>
          <w:p w:rsidR="006F2856" w:rsidRPr="006E24C8" w:rsidRDefault="006F2856" w:rsidP="006F2856">
            <w:pPr>
              <w:autoSpaceDE w:val="0"/>
              <w:autoSpaceDN w:val="0"/>
              <w:adjustRightInd w:val="0"/>
              <w:spacing w:before="20" w:after="20" w:line="240" w:lineRule="auto"/>
              <w:rPr>
                <w:rFonts w:ascii="Arial Narrow" w:eastAsia="Times New Roman" w:hAnsi="Arial Narrow" w:cs="Arial"/>
                <w:b/>
                <w:bCs/>
                <w:sz w:val="18"/>
                <w:szCs w:val="18"/>
              </w:rPr>
            </w:pPr>
            <w:r w:rsidRPr="006E24C8">
              <w:rPr>
                <w:rFonts w:ascii="Arial Narrow" w:eastAsia="Times New Roman" w:hAnsi="Arial Narrow" w:cs="Arial"/>
                <w:b/>
                <w:bCs/>
                <w:sz w:val="18"/>
                <w:szCs w:val="18"/>
              </w:rPr>
              <w:t>Obdobie</w:t>
            </w:r>
          </w:p>
        </w:tc>
        <w:tc>
          <w:tcPr>
            <w:tcW w:w="1167" w:type="dxa"/>
            <w:tcBorders>
              <w:top w:val="single" w:sz="2" w:space="0" w:color="000000"/>
              <w:left w:val="single" w:sz="6" w:space="0" w:color="auto"/>
              <w:bottom w:val="single" w:sz="2" w:space="0" w:color="000000"/>
              <w:right w:val="single" w:sz="2" w:space="0" w:color="000000"/>
            </w:tcBorders>
            <w:shd w:val="clear" w:color="auto" w:fill="E0E0E0"/>
            <w:vAlign w:val="center"/>
          </w:tcPr>
          <w:p w:rsidR="006F2856" w:rsidRPr="006E24C8" w:rsidRDefault="006F2856" w:rsidP="000B55A6">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116"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6F2856" w:rsidRPr="006E24C8" w:rsidRDefault="006F2856" w:rsidP="000B55A6">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119" w:type="dxa"/>
            <w:tcBorders>
              <w:top w:val="single" w:sz="2" w:space="0" w:color="000000"/>
              <w:left w:val="single" w:sz="2" w:space="0" w:color="000000"/>
              <w:bottom w:val="single" w:sz="2" w:space="0" w:color="000000"/>
              <w:right w:val="single" w:sz="6" w:space="0" w:color="auto"/>
            </w:tcBorders>
            <w:shd w:val="clear" w:color="auto" w:fill="E0E0E0"/>
            <w:vAlign w:val="center"/>
          </w:tcPr>
          <w:p w:rsidR="006F2856" w:rsidRPr="006E24C8" w:rsidRDefault="006F2856" w:rsidP="006F2856">
            <w:pPr>
              <w:autoSpaceDE w:val="0"/>
              <w:autoSpaceDN w:val="0"/>
              <w:adjustRightInd w:val="0"/>
              <w:spacing w:before="20" w:after="20" w:line="240" w:lineRule="auto"/>
              <w:jc w:val="center"/>
              <w:rPr>
                <w:rFonts w:ascii="Arial Narrow" w:eastAsia="Times New Roman" w:hAnsi="Arial Narrow" w:cs="Arial"/>
                <w:i/>
                <w:iCs/>
                <w:sz w:val="18"/>
                <w:szCs w:val="18"/>
              </w:rPr>
            </w:pPr>
            <w:r w:rsidRPr="006E24C8">
              <w:rPr>
                <w:rFonts w:ascii="Arial Narrow" w:eastAsia="Times New Roman" w:hAnsi="Arial Narrow" w:cs="Arial"/>
                <w:i/>
                <w:iCs/>
                <w:sz w:val="18"/>
                <w:szCs w:val="18"/>
              </w:rPr>
              <w:t>rozdiel</w:t>
            </w:r>
          </w:p>
        </w:tc>
        <w:tc>
          <w:tcPr>
            <w:tcW w:w="1134" w:type="dxa"/>
            <w:tcBorders>
              <w:top w:val="single" w:sz="2" w:space="0" w:color="000000"/>
              <w:left w:val="single" w:sz="6" w:space="0" w:color="auto"/>
              <w:bottom w:val="single" w:sz="2" w:space="0" w:color="000000"/>
              <w:right w:val="single" w:sz="2" w:space="0" w:color="000000"/>
            </w:tcBorders>
            <w:shd w:val="clear" w:color="auto" w:fill="E0E0E0"/>
            <w:vAlign w:val="center"/>
          </w:tcPr>
          <w:p w:rsidR="006F2856" w:rsidRPr="006E24C8" w:rsidRDefault="006F2856" w:rsidP="000B55A6">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Alt.1</w:t>
            </w:r>
          </w:p>
        </w:tc>
        <w:tc>
          <w:tcPr>
            <w:tcW w:w="1275"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6F2856" w:rsidRPr="006E24C8" w:rsidRDefault="006F2856" w:rsidP="000B55A6">
            <w:pPr>
              <w:autoSpaceDE w:val="0"/>
              <w:autoSpaceDN w:val="0"/>
              <w:adjustRightInd w:val="0"/>
              <w:spacing w:before="20" w:after="20" w:line="240" w:lineRule="auto"/>
              <w:jc w:val="center"/>
              <w:rPr>
                <w:rFonts w:ascii="Arial Narrow" w:eastAsia="Times New Roman" w:hAnsi="Arial Narrow" w:cs="Arial"/>
                <w:sz w:val="18"/>
                <w:szCs w:val="18"/>
              </w:rPr>
            </w:pPr>
            <w:r w:rsidRPr="006E24C8">
              <w:rPr>
                <w:rFonts w:ascii="Arial Narrow" w:eastAsia="Times New Roman" w:hAnsi="Arial Narrow" w:cs="Arial"/>
                <w:sz w:val="18"/>
                <w:szCs w:val="18"/>
              </w:rPr>
              <w:t>Alt .2</w:t>
            </w:r>
          </w:p>
        </w:tc>
        <w:tc>
          <w:tcPr>
            <w:tcW w:w="1701" w:type="dxa"/>
            <w:tcBorders>
              <w:top w:val="single" w:sz="2" w:space="0" w:color="000000"/>
              <w:left w:val="single" w:sz="2" w:space="0" w:color="000000"/>
              <w:bottom w:val="single" w:sz="2" w:space="0" w:color="000000"/>
              <w:right w:val="single" w:sz="6" w:space="0" w:color="auto"/>
            </w:tcBorders>
            <w:shd w:val="clear" w:color="auto" w:fill="E0E0E0"/>
            <w:vAlign w:val="center"/>
          </w:tcPr>
          <w:p w:rsidR="006F2856" w:rsidRPr="006E24C8" w:rsidRDefault="006F2856" w:rsidP="006F2856">
            <w:pPr>
              <w:autoSpaceDE w:val="0"/>
              <w:autoSpaceDN w:val="0"/>
              <w:adjustRightInd w:val="0"/>
              <w:spacing w:before="20" w:after="20" w:line="240" w:lineRule="auto"/>
              <w:jc w:val="center"/>
              <w:rPr>
                <w:rFonts w:ascii="Arial Narrow" w:eastAsia="Times New Roman" w:hAnsi="Arial Narrow" w:cs="Arial"/>
                <w:i/>
                <w:iCs/>
                <w:sz w:val="18"/>
                <w:szCs w:val="18"/>
              </w:rPr>
            </w:pPr>
            <w:r w:rsidRPr="006E24C8">
              <w:rPr>
                <w:rFonts w:ascii="Arial Narrow" w:eastAsia="Times New Roman" w:hAnsi="Arial Narrow" w:cs="Arial"/>
                <w:i/>
                <w:iCs/>
                <w:sz w:val="18"/>
                <w:szCs w:val="18"/>
              </w:rPr>
              <w:t>rozdiel</w:t>
            </w:r>
          </w:p>
        </w:tc>
        <w:tc>
          <w:tcPr>
            <w:tcW w:w="1843" w:type="dxa"/>
            <w:vMerge/>
            <w:tcBorders>
              <w:left w:val="single" w:sz="2" w:space="0" w:color="000000"/>
              <w:bottom w:val="single" w:sz="2" w:space="0" w:color="000000"/>
              <w:right w:val="single" w:sz="2" w:space="0" w:color="000000"/>
            </w:tcBorders>
            <w:shd w:val="solid" w:color="CCFFFF" w:fill="auto"/>
            <w:vAlign w:val="center"/>
          </w:tcPr>
          <w:p w:rsidR="006F2856" w:rsidRPr="006E24C8" w:rsidRDefault="006F2856" w:rsidP="006F2856">
            <w:pPr>
              <w:autoSpaceDE w:val="0"/>
              <w:autoSpaceDN w:val="0"/>
              <w:adjustRightInd w:val="0"/>
              <w:spacing w:before="20" w:after="20" w:line="240" w:lineRule="auto"/>
              <w:jc w:val="center"/>
              <w:rPr>
                <w:rFonts w:ascii="Arial Narrow" w:eastAsia="Times New Roman" w:hAnsi="Arial Narrow" w:cs="Arial"/>
                <w:color w:val="000000"/>
                <w:sz w:val="18"/>
                <w:szCs w:val="18"/>
              </w:rPr>
            </w:pPr>
          </w:p>
        </w:tc>
        <w:tc>
          <w:tcPr>
            <w:tcW w:w="1701" w:type="dxa"/>
            <w:vMerge/>
            <w:tcBorders>
              <w:left w:val="single" w:sz="2" w:space="0" w:color="000000"/>
              <w:bottom w:val="single" w:sz="2" w:space="0" w:color="000000"/>
              <w:right w:val="single" w:sz="2" w:space="0" w:color="000000"/>
            </w:tcBorders>
            <w:shd w:val="solid" w:color="CCFFFF" w:fill="auto"/>
            <w:vAlign w:val="center"/>
          </w:tcPr>
          <w:p w:rsidR="006F2856" w:rsidRPr="006E24C8" w:rsidRDefault="006F2856" w:rsidP="006F2856">
            <w:pPr>
              <w:autoSpaceDE w:val="0"/>
              <w:autoSpaceDN w:val="0"/>
              <w:adjustRightInd w:val="0"/>
              <w:spacing w:before="20" w:after="20" w:line="240" w:lineRule="auto"/>
              <w:jc w:val="center"/>
              <w:rPr>
                <w:rFonts w:ascii="Arial Narrow" w:eastAsia="Times New Roman" w:hAnsi="Arial Narrow" w:cs="Arial"/>
                <w:color w:val="000000"/>
                <w:sz w:val="18"/>
                <w:szCs w:val="18"/>
              </w:rPr>
            </w:pPr>
          </w:p>
        </w:tc>
        <w:tc>
          <w:tcPr>
            <w:tcW w:w="2187" w:type="dxa"/>
            <w:vMerge/>
            <w:tcBorders>
              <w:left w:val="single" w:sz="2" w:space="0" w:color="000000"/>
              <w:bottom w:val="single" w:sz="2" w:space="0" w:color="000000"/>
              <w:right w:val="single" w:sz="6" w:space="0" w:color="auto"/>
            </w:tcBorders>
            <w:shd w:val="solid" w:color="CCFFFF" w:fill="auto"/>
            <w:vAlign w:val="center"/>
          </w:tcPr>
          <w:p w:rsidR="006F2856" w:rsidRPr="006E24C8" w:rsidRDefault="006F2856" w:rsidP="006F2856">
            <w:pPr>
              <w:autoSpaceDE w:val="0"/>
              <w:autoSpaceDN w:val="0"/>
              <w:adjustRightInd w:val="0"/>
              <w:spacing w:before="20" w:after="20" w:line="240" w:lineRule="auto"/>
              <w:jc w:val="center"/>
              <w:rPr>
                <w:rFonts w:ascii="Arial Narrow" w:eastAsia="Times New Roman" w:hAnsi="Arial Narrow" w:cs="Arial"/>
                <w:color w:val="000000"/>
                <w:sz w:val="18"/>
                <w:szCs w:val="18"/>
              </w:rPr>
            </w:pPr>
          </w:p>
        </w:tc>
      </w:tr>
      <w:tr w:rsidR="00B134C8" w:rsidRPr="003D0D38" w:rsidTr="00A923A3">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-7 825 025</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-6 000 000</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-7 825 025</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-6 000 000</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-6 000 000</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-6 000 000</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-6 000 000</w:t>
            </w:r>
          </w:p>
        </w:tc>
      </w:tr>
      <w:tr w:rsidR="00B134C8" w:rsidRPr="003D0D38" w:rsidTr="00A923A3">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2.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-7 825 025</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-6 000 000</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-7 825 025</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-6 000 000</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-5 687 204</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-5 687 204</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-11 687 204</w:t>
            </w:r>
          </w:p>
        </w:tc>
      </w:tr>
      <w:tr w:rsidR="00B134C8" w:rsidRPr="003D0D38" w:rsidTr="00A923A3">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3.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-2 352 513</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-527 487</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-1 027 331</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797 694</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-473 922</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716 691</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-10 970 513</w:t>
            </w:r>
          </w:p>
        </w:tc>
      </w:tr>
      <w:tr w:rsidR="00B134C8" w:rsidRPr="003D0D38" w:rsidTr="00A923A3">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4.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-2 170 010</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-344 985</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-579 792</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1 245 233</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-293 794</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1 060 458</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-9 910 056</w:t>
            </w:r>
          </w:p>
        </w:tc>
      </w:tr>
      <w:tr w:rsidR="00B134C8" w:rsidRPr="003D0D38" w:rsidTr="00A923A3">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5.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-1 987 508</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-162 482</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-132 253</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1 692 772</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-131 158</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1 366 434</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-8 543 621</w:t>
            </w:r>
          </w:p>
        </w:tc>
      </w:tr>
      <w:tr w:rsidR="00B134C8" w:rsidRPr="003D0D38" w:rsidTr="00A923A3">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6.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-1 805 005</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20 020</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315 286</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2 140 311</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15 318</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1 637 626</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-6 905 996</w:t>
            </w:r>
          </w:p>
        </w:tc>
      </w:tr>
      <w:tr w:rsidR="00B134C8" w:rsidRPr="003D0D38" w:rsidTr="00AA273D">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7.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-2 606 503</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-781 477</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-221 175</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1 603 850</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-566 763</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1 163 186</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-5 742 810</w:t>
            </w:r>
          </w:p>
        </w:tc>
      </w:tr>
      <w:tr w:rsidR="00B134C8" w:rsidRPr="003D0D38" w:rsidTr="00AA273D">
        <w:trPr>
          <w:trHeight w:val="149"/>
        </w:trPr>
        <w:tc>
          <w:tcPr>
            <w:tcW w:w="1023" w:type="dxa"/>
            <w:tcBorders>
              <w:top w:val="single" w:sz="2" w:space="0" w:color="000000"/>
              <w:left w:val="single" w:sz="6" w:space="0" w:color="auto"/>
              <w:bottom w:val="single" w:sz="2" w:space="0" w:color="000000"/>
              <w:right w:val="single" w:sz="6" w:space="0" w:color="auto"/>
            </w:tcBorders>
            <w:shd w:val="clear" w:color="auto" w:fill="auto"/>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8. rok</w:t>
            </w:r>
          </w:p>
        </w:tc>
        <w:tc>
          <w:tcPr>
            <w:tcW w:w="1167" w:type="dxa"/>
            <w:tcBorders>
              <w:top w:val="single" w:sz="2" w:space="0" w:color="000000"/>
              <w:left w:val="single" w:sz="6" w:space="0" w:color="auto"/>
              <w:bottom w:val="single" w:sz="2" w:space="0" w:color="000000"/>
              <w:right w:val="single" w:sz="2" w:space="0" w:color="000000"/>
            </w:tcBorders>
            <w:shd w:val="clear" w:color="auto" w:fill="auto"/>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-1 440 000</w:t>
            </w:r>
          </w:p>
        </w:tc>
        <w:tc>
          <w:tcPr>
            <w:tcW w:w="1119" w:type="dxa"/>
            <w:tcBorders>
              <w:top w:val="single" w:sz="2" w:space="0" w:color="000000"/>
              <w:left w:val="single" w:sz="2" w:space="0" w:color="000000"/>
              <w:bottom w:val="single" w:sz="2" w:space="0" w:color="000000"/>
              <w:right w:val="single" w:sz="6" w:space="0" w:color="auto"/>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385 025</w:t>
            </w:r>
          </w:p>
        </w:tc>
        <w:tc>
          <w:tcPr>
            <w:tcW w:w="1134" w:type="dxa"/>
            <w:tcBorders>
              <w:top w:val="single" w:sz="2" w:space="0" w:color="000000"/>
              <w:left w:val="single" w:sz="6" w:space="0" w:color="auto"/>
              <w:bottom w:val="single" w:sz="2" w:space="0" w:color="000000"/>
              <w:right w:val="single" w:sz="2" w:space="0" w:color="000000"/>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1 210 364</w:t>
            </w:r>
          </w:p>
        </w:tc>
        <w:tc>
          <w:tcPr>
            <w:tcW w:w="1701" w:type="dxa"/>
            <w:tcBorders>
              <w:top w:val="single" w:sz="2" w:space="0" w:color="000000"/>
              <w:left w:val="single" w:sz="2" w:space="0" w:color="000000"/>
              <w:bottom w:val="single" w:sz="2" w:space="0" w:color="000000"/>
              <w:right w:val="single" w:sz="6" w:space="0" w:color="auto"/>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3 035 389</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264 681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2 086 638</w:t>
            </w:r>
          </w:p>
        </w:tc>
        <w:tc>
          <w:tcPr>
            <w:tcW w:w="2187" w:type="dxa"/>
            <w:tcBorders>
              <w:top w:val="single" w:sz="2" w:space="0" w:color="000000"/>
              <w:left w:val="single" w:sz="2" w:space="0" w:color="000000"/>
              <w:bottom w:val="single" w:sz="2" w:space="0" w:color="000000"/>
              <w:right w:val="single" w:sz="6" w:space="0" w:color="auto"/>
            </w:tcBorders>
            <w:shd w:val="clear" w:color="auto" w:fill="auto"/>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-3 656 172</w:t>
            </w:r>
          </w:p>
        </w:tc>
      </w:tr>
      <w:tr w:rsidR="00B134C8" w:rsidRPr="003D0D38" w:rsidTr="00AA273D">
        <w:trPr>
          <w:trHeight w:val="149"/>
        </w:trPr>
        <w:tc>
          <w:tcPr>
            <w:tcW w:w="1023" w:type="dxa"/>
            <w:tcBorders>
              <w:top w:val="single" w:sz="2" w:space="0" w:color="000000"/>
              <w:left w:val="single" w:sz="6" w:space="0" w:color="auto"/>
              <w:bottom w:val="single" w:sz="2" w:space="0" w:color="000000"/>
              <w:right w:val="single" w:sz="6" w:space="0" w:color="auto"/>
            </w:tcBorders>
            <w:shd w:val="clear" w:color="auto" w:fill="auto"/>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9. rok</w:t>
            </w:r>
          </w:p>
        </w:tc>
        <w:tc>
          <w:tcPr>
            <w:tcW w:w="1167" w:type="dxa"/>
            <w:tcBorders>
              <w:top w:val="single" w:sz="2" w:space="0" w:color="000000"/>
              <w:left w:val="single" w:sz="6" w:space="0" w:color="auto"/>
              <w:bottom w:val="single" w:sz="2" w:space="0" w:color="000000"/>
              <w:right w:val="single" w:sz="2" w:space="0" w:color="000000"/>
            </w:tcBorders>
            <w:shd w:val="clear" w:color="auto" w:fill="auto"/>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-1 440 000</w:t>
            </w:r>
          </w:p>
        </w:tc>
        <w:tc>
          <w:tcPr>
            <w:tcW w:w="1119" w:type="dxa"/>
            <w:tcBorders>
              <w:top w:val="single" w:sz="2" w:space="0" w:color="000000"/>
              <w:left w:val="single" w:sz="2" w:space="0" w:color="000000"/>
              <w:bottom w:val="single" w:sz="2" w:space="0" w:color="000000"/>
              <w:right w:val="single" w:sz="6" w:space="0" w:color="auto"/>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385 025</w:t>
            </w:r>
          </w:p>
        </w:tc>
        <w:tc>
          <w:tcPr>
            <w:tcW w:w="1134" w:type="dxa"/>
            <w:tcBorders>
              <w:top w:val="single" w:sz="2" w:space="0" w:color="000000"/>
              <w:left w:val="single" w:sz="6" w:space="0" w:color="auto"/>
              <w:bottom w:val="single" w:sz="2" w:space="0" w:color="000000"/>
              <w:right w:val="single" w:sz="2" w:space="0" w:color="000000"/>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1 210 364</w:t>
            </w:r>
          </w:p>
        </w:tc>
        <w:tc>
          <w:tcPr>
            <w:tcW w:w="1701" w:type="dxa"/>
            <w:tcBorders>
              <w:top w:val="single" w:sz="2" w:space="0" w:color="000000"/>
              <w:left w:val="single" w:sz="2" w:space="0" w:color="000000"/>
              <w:bottom w:val="single" w:sz="2" w:space="0" w:color="000000"/>
              <w:right w:val="single" w:sz="6" w:space="0" w:color="auto"/>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3 035 389</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250 882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1 977 856</w:t>
            </w:r>
          </w:p>
        </w:tc>
        <w:tc>
          <w:tcPr>
            <w:tcW w:w="2187" w:type="dxa"/>
            <w:tcBorders>
              <w:top w:val="single" w:sz="2" w:space="0" w:color="000000"/>
              <w:left w:val="single" w:sz="2" w:space="0" w:color="000000"/>
              <w:bottom w:val="single" w:sz="2" w:space="0" w:color="000000"/>
              <w:right w:val="single" w:sz="6" w:space="0" w:color="auto"/>
            </w:tcBorders>
            <w:shd w:val="clear" w:color="auto" w:fill="auto"/>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-1 678 316</w:t>
            </w:r>
          </w:p>
        </w:tc>
      </w:tr>
      <w:tr w:rsidR="00B134C8" w:rsidRPr="003D0D38" w:rsidTr="00AA273D">
        <w:trPr>
          <w:trHeight w:val="149"/>
        </w:trPr>
        <w:tc>
          <w:tcPr>
            <w:tcW w:w="1023" w:type="dxa"/>
            <w:tcBorders>
              <w:top w:val="single" w:sz="2" w:space="0" w:color="000000"/>
              <w:left w:val="single" w:sz="6" w:space="0" w:color="auto"/>
              <w:bottom w:val="single" w:sz="2" w:space="0" w:color="000000"/>
              <w:right w:val="single" w:sz="6" w:space="0" w:color="auto"/>
            </w:tcBorders>
            <w:shd w:val="clear" w:color="auto" w:fill="E5DFEC" w:themeFill="accent4" w:themeFillTint="33"/>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10. rok</w:t>
            </w:r>
          </w:p>
        </w:tc>
        <w:tc>
          <w:tcPr>
            <w:tcW w:w="1167" w:type="dxa"/>
            <w:tcBorders>
              <w:top w:val="single" w:sz="2" w:space="0" w:color="000000"/>
              <w:left w:val="single" w:sz="6" w:space="0" w:color="auto"/>
              <w:bottom w:val="single" w:sz="2" w:space="0" w:color="000000"/>
              <w:right w:val="single" w:sz="2" w:space="0" w:color="000000"/>
            </w:tcBorders>
            <w:shd w:val="clear" w:color="auto" w:fill="E5DFEC" w:themeFill="accent4" w:themeFillTint="33"/>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-1 440 000</w:t>
            </w:r>
          </w:p>
        </w:tc>
        <w:tc>
          <w:tcPr>
            <w:tcW w:w="1119" w:type="dxa"/>
            <w:tcBorders>
              <w:top w:val="single" w:sz="2" w:space="0" w:color="000000"/>
              <w:left w:val="single" w:sz="2" w:space="0" w:color="000000"/>
              <w:bottom w:val="single" w:sz="2" w:space="0" w:color="000000"/>
              <w:right w:val="single" w:sz="6" w:space="0" w:color="auto"/>
            </w:tcBorders>
            <w:shd w:val="clear" w:color="auto" w:fill="E5DFEC" w:themeFill="accent4" w:themeFillTint="33"/>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385 025</w:t>
            </w:r>
          </w:p>
        </w:tc>
        <w:tc>
          <w:tcPr>
            <w:tcW w:w="1134" w:type="dxa"/>
            <w:tcBorders>
              <w:top w:val="single" w:sz="2" w:space="0" w:color="000000"/>
              <w:left w:val="single" w:sz="6" w:space="0" w:color="auto"/>
              <w:bottom w:val="single" w:sz="2" w:space="0" w:color="000000"/>
              <w:right w:val="single" w:sz="2" w:space="0" w:color="000000"/>
            </w:tcBorders>
            <w:shd w:val="clear" w:color="auto" w:fill="E5DFEC" w:themeFill="accent4" w:themeFillTint="33"/>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1 210 364</w:t>
            </w:r>
          </w:p>
        </w:tc>
        <w:tc>
          <w:tcPr>
            <w:tcW w:w="1701" w:type="dxa"/>
            <w:tcBorders>
              <w:top w:val="single" w:sz="2" w:space="0" w:color="000000"/>
              <w:left w:val="single" w:sz="2" w:space="0" w:color="000000"/>
              <w:bottom w:val="single" w:sz="2" w:space="0" w:color="000000"/>
              <w:right w:val="single" w:sz="6" w:space="0" w:color="auto"/>
            </w:tcBorders>
            <w:shd w:val="clear" w:color="auto" w:fill="E5DFEC" w:themeFill="accent4" w:themeFillTint="33"/>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3 035 389</w:t>
            </w:r>
          </w:p>
        </w:tc>
        <w:tc>
          <w:tcPr>
            <w:tcW w:w="1843"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237 803</w:t>
            </w:r>
          </w:p>
        </w:tc>
        <w:tc>
          <w:tcPr>
            <w:tcW w:w="1701"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1 874 745</w:t>
            </w:r>
          </w:p>
        </w:tc>
        <w:tc>
          <w:tcPr>
            <w:tcW w:w="2187" w:type="dxa"/>
            <w:tcBorders>
              <w:top w:val="single" w:sz="2" w:space="0" w:color="000000"/>
              <w:left w:val="single" w:sz="2" w:space="0" w:color="000000"/>
              <w:bottom w:val="single" w:sz="2" w:space="0" w:color="000000"/>
              <w:right w:val="single" w:sz="6" w:space="0" w:color="auto"/>
            </w:tcBorders>
            <w:shd w:val="clear" w:color="auto" w:fill="E5DFEC" w:themeFill="accent4" w:themeFillTint="33"/>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196 429</w:t>
            </w:r>
          </w:p>
        </w:tc>
      </w:tr>
      <w:tr w:rsidR="00B134C8" w:rsidRPr="003D0D38" w:rsidTr="00A923A3">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11.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-1 440 000</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385 025</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1 210 364</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3 035 389</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225 406</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1 777 010</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1 973 438</w:t>
            </w:r>
          </w:p>
        </w:tc>
      </w:tr>
      <w:tr w:rsidR="00B134C8" w:rsidRPr="003D0D38" w:rsidTr="00A923A3">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12.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-2 424 000</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-598 975</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226 364</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2 051 389</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-332 377</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1 138 337</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3 111 776</w:t>
            </w:r>
          </w:p>
        </w:tc>
      </w:tr>
      <w:tr w:rsidR="00B134C8" w:rsidRPr="003D0D38" w:rsidTr="00A923A3">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13.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-1 440 000</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385 025</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1 210 364</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3 035 389</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202 516</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1 596 558</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4 708 334</w:t>
            </w:r>
          </w:p>
        </w:tc>
      </w:tr>
      <w:tr w:rsidR="00B134C8" w:rsidRPr="003D0D38" w:rsidTr="00A923A3">
        <w:trPr>
          <w:trHeight w:val="149"/>
        </w:trPr>
        <w:tc>
          <w:tcPr>
            <w:tcW w:w="1023" w:type="dxa"/>
            <w:tcBorders>
              <w:top w:val="single" w:sz="2" w:space="0" w:color="000000"/>
              <w:left w:val="single" w:sz="6" w:space="0" w:color="auto"/>
              <w:bottom w:val="single" w:sz="2" w:space="0" w:color="000000"/>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14. rok</w:t>
            </w:r>
          </w:p>
        </w:tc>
        <w:tc>
          <w:tcPr>
            <w:tcW w:w="1167" w:type="dxa"/>
            <w:tcBorders>
              <w:top w:val="single" w:sz="2" w:space="0" w:color="000000"/>
              <w:left w:val="single" w:sz="6" w:space="0" w:color="auto"/>
              <w:bottom w:val="single" w:sz="2" w:space="0" w:color="000000"/>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-1 440 000</w:t>
            </w:r>
          </w:p>
        </w:tc>
        <w:tc>
          <w:tcPr>
            <w:tcW w:w="1119"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385 025</w:t>
            </w:r>
          </w:p>
        </w:tc>
        <w:tc>
          <w:tcPr>
            <w:tcW w:w="1134" w:type="dxa"/>
            <w:tcBorders>
              <w:top w:val="single" w:sz="2" w:space="0" w:color="000000"/>
              <w:left w:val="single" w:sz="6" w:space="0" w:color="auto"/>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1 210 364</w:t>
            </w:r>
          </w:p>
        </w:tc>
        <w:tc>
          <w:tcPr>
            <w:tcW w:w="1701"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3 035 389</w:t>
            </w:r>
          </w:p>
        </w:tc>
        <w:tc>
          <w:tcPr>
            <w:tcW w:w="1843"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191 958</w:t>
            </w:r>
          </w:p>
        </w:tc>
        <w:tc>
          <w:tcPr>
            <w:tcW w:w="1701" w:type="dxa"/>
            <w:tcBorders>
              <w:top w:val="single" w:sz="2" w:space="0" w:color="000000"/>
              <w:left w:val="single" w:sz="2" w:space="0" w:color="000000"/>
              <w:bottom w:val="single" w:sz="2" w:space="0" w:color="000000"/>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1 513 326</w:t>
            </w:r>
          </w:p>
        </w:tc>
        <w:tc>
          <w:tcPr>
            <w:tcW w:w="2187" w:type="dxa"/>
            <w:tcBorders>
              <w:top w:val="single" w:sz="2" w:space="0" w:color="000000"/>
              <w:left w:val="single" w:sz="2" w:space="0" w:color="000000"/>
              <w:bottom w:val="single" w:sz="2" w:space="0" w:color="000000"/>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6 221 660</w:t>
            </w:r>
          </w:p>
        </w:tc>
      </w:tr>
      <w:tr w:rsidR="00B134C8" w:rsidRPr="003D0D38" w:rsidTr="00A923A3">
        <w:trPr>
          <w:trHeight w:val="149"/>
        </w:trPr>
        <w:tc>
          <w:tcPr>
            <w:tcW w:w="1023" w:type="dxa"/>
            <w:tcBorders>
              <w:top w:val="single" w:sz="2" w:space="0" w:color="000000"/>
              <w:left w:val="single" w:sz="6" w:space="0" w:color="auto"/>
              <w:bottom w:val="single" w:sz="6" w:space="0" w:color="auto"/>
              <w:right w:val="single" w:sz="6" w:space="0" w:color="auto"/>
            </w:tcBorders>
            <w:vAlign w:val="center"/>
          </w:tcPr>
          <w:p w:rsidR="00B134C8" w:rsidRPr="006E24C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6E24C8">
              <w:rPr>
                <w:rFonts w:ascii="Arial Narrow" w:eastAsia="Times New Roman" w:hAnsi="Arial Narrow" w:cs="Arial"/>
                <w:color w:val="000000"/>
                <w:sz w:val="18"/>
                <w:szCs w:val="18"/>
              </w:rPr>
              <w:t>15. rok</w:t>
            </w:r>
          </w:p>
        </w:tc>
        <w:tc>
          <w:tcPr>
            <w:tcW w:w="1167" w:type="dxa"/>
            <w:tcBorders>
              <w:top w:val="single" w:sz="2" w:space="0" w:color="000000"/>
              <w:left w:val="single" w:sz="6" w:space="0" w:color="auto"/>
              <w:bottom w:val="single" w:sz="6" w:space="0" w:color="auto"/>
              <w:right w:val="single" w:sz="2" w:space="0" w:color="000000"/>
            </w:tcBorders>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D80B21">
              <w:rPr>
                <w:rFonts w:ascii="Arial Narrow" w:eastAsia="Times New Roman" w:hAnsi="Arial Narrow" w:cs="Arial"/>
                <w:color w:val="000000"/>
                <w:sz w:val="18"/>
                <w:szCs w:val="18"/>
              </w:rPr>
              <w:t>-1 825 025</w:t>
            </w:r>
          </w:p>
        </w:tc>
        <w:tc>
          <w:tcPr>
            <w:tcW w:w="1116" w:type="dxa"/>
            <w:tcBorders>
              <w:top w:val="single" w:sz="2" w:space="0" w:color="000000"/>
              <w:left w:val="single" w:sz="2" w:space="0" w:color="000000"/>
              <w:bottom w:val="single" w:sz="6" w:space="0" w:color="auto"/>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-1 440 000</w:t>
            </w:r>
          </w:p>
        </w:tc>
        <w:tc>
          <w:tcPr>
            <w:tcW w:w="1119" w:type="dxa"/>
            <w:tcBorders>
              <w:top w:val="single" w:sz="2" w:space="0" w:color="000000"/>
              <w:left w:val="single" w:sz="2" w:space="0" w:color="000000"/>
              <w:bottom w:val="single" w:sz="6" w:space="0" w:color="auto"/>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385 025</w:t>
            </w:r>
          </w:p>
        </w:tc>
        <w:tc>
          <w:tcPr>
            <w:tcW w:w="1134" w:type="dxa"/>
            <w:tcBorders>
              <w:top w:val="single" w:sz="2" w:space="0" w:color="000000"/>
              <w:left w:val="single" w:sz="6" w:space="0" w:color="auto"/>
              <w:bottom w:val="single" w:sz="6" w:space="0" w:color="auto"/>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-1 825 025</w:t>
            </w:r>
          </w:p>
        </w:tc>
        <w:tc>
          <w:tcPr>
            <w:tcW w:w="1275" w:type="dxa"/>
            <w:tcBorders>
              <w:top w:val="single" w:sz="2" w:space="0" w:color="000000"/>
              <w:left w:val="single" w:sz="2" w:space="0" w:color="000000"/>
              <w:bottom w:val="single" w:sz="6" w:space="0" w:color="auto"/>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1 210 364</w:t>
            </w:r>
          </w:p>
        </w:tc>
        <w:tc>
          <w:tcPr>
            <w:tcW w:w="1701" w:type="dxa"/>
            <w:tcBorders>
              <w:top w:val="single" w:sz="2" w:space="0" w:color="000000"/>
              <w:left w:val="single" w:sz="2" w:space="0" w:color="000000"/>
              <w:bottom w:val="single" w:sz="6" w:space="0" w:color="auto"/>
              <w:right w:val="single" w:sz="6" w:space="0" w:color="auto"/>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3 035 389</w:t>
            </w:r>
          </w:p>
        </w:tc>
        <w:tc>
          <w:tcPr>
            <w:tcW w:w="1843" w:type="dxa"/>
            <w:tcBorders>
              <w:top w:val="single" w:sz="2" w:space="0" w:color="000000"/>
              <w:left w:val="single" w:sz="2" w:space="0" w:color="000000"/>
              <w:bottom w:val="single" w:sz="6" w:space="0" w:color="auto"/>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181 951</w:t>
            </w:r>
          </w:p>
        </w:tc>
        <w:tc>
          <w:tcPr>
            <w:tcW w:w="1701" w:type="dxa"/>
            <w:tcBorders>
              <w:top w:val="single" w:sz="2" w:space="0" w:color="000000"/>
              <w:left w:val="single" w:sz="2" w:space="0" w:color="000000"/>
              <w:bottom w:val="single" w:sz="6" w:space="0" w:color="auto"/>
              <w:right w:val="single" w:sz="2" w:space="0" w:color="000000"/>
            </w:tcBorders>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1 434 432</w:t>
            </w:r>
          </w:p>
        </w:tc>
        <w:tc>
          <w:tcPr>
            <w:tcW w:w="2187" w:type="dxa"/>
            <w:tcBorders>
              <w:top w:val="single" w:sz="2" w:space="0" w:color="000000"/>
              <w:left w:val="single" w:sz="2" w:space="0" w:color="000000"/>
              <w:bottom w:val="single" w:sz="6" w:space="0" w:color="auto"/>
              <w:right w:val="single" w:sz="6" w:space="0" w:color="auto"/>
            </w:tcBorders>
          </w:tcPr>
          <w:p w:rsidR="00B134C8" w:rsidRPr="00B134C8" w:rsidRDefault="00B134C8" w:rsidP="00B134C8">
            <w:pPr>
              <w:autoSpaceDE w:val="0"/>
              <w:autoSpaceDN w:val="0"/>
              <w:adjustRightInd w:val="0"/>
              <w:spacing w:before="20" w:after="20" w:line="240" w:lineRule="auto"/>
              <w:rPr>
                <w:rFonts w:ascii="Arial Narrow" w:eastAsia="Times New Roman" w:hAnsi="Arial Narrow" w:cs="Arial"/>
                <w:color w:val="000000"/>
                <w:sz w:val="18"/>
                <w:szCs w:val="18"/>
              </w:rPr>
            </w:pPr>
            <w:r w:rsidRPr="00B134C8">
              <w:rPr>
                <w:rFonts w:ascii="Arial Narrow" w:eastAsia="Times New Roman" w:hAnsi="Arial Narrow" w:cs="Arial"/>
                <w:color w:val="000000"/>
                <w:sz w:val="18"/>
                <w:szCs w:val="18"/>
              </w:rPr>
              <w:t>7 656 092</w:t>
            </w:r>
          </w:p>
        </w:tc>
      </w:tr>
      <w:tr w:rsidR="00B134C8" w:rsidRPr="003D0D38" w:rsidTr="00A668CF">
        <w:trPr>
          <w:trHeight w:val="149"/>
        </w:trPr>
        <w:tc>
          <w:tcPr>
            <w:tcW w:w="1023" w:type="dxa"/>
            <w:tcBorders>
              <w:top w:val="single" w:sz="6" w:space="0" w:color="auto"/>
              <w:left w:val="single" w:sz="2" w:space="0" w:color="000000"/>
              <w:bottom w:val="single" w:sz="2" w:space="0" w:color="000000"/>
              <w:right w:val="single" w:sz="6" w:space="0" w:color="auto"/>
            </w:tcBorders>
            <w:shd w:val="clear" w:color="auto" w:fill="E0E0E0"/>
            <w:vAlign w:val="center"/>
          </w:tcPr>
          <w:p w:rsidR="00B134C8" w:rsidRPr="003D0D38" w:rsidRDefault="00B134C8" w:rsidP="006F2856">
            <w:pPr>
              <w:autoSpaceDE w:val="0"/>
              <w:autoSpaceDN w:val="0"/>
              <w:adjustRightInd w:val="0"/>
              <w:spacing w:before="20" w:after="20" w:line="240" w:lineRule="auto"/>
              <w:rPr>
                <w:rFonts w:ascii="Arial Narrow" w:eastAsia="Times New Roman" w:hAnsi="Arial Narrow" w:cs="Arial"/>
                <w:color w:val="000000"/>
                <w:sz w:val="18"/>
                <w:szCs w:val="18"/>
              </w:rPr>
            </w:pPr>
            <w:r w:rsidRPr="003D0D38">
              <w:rPr>
                <w:rFonts w:ascii="Arial Narrow" w:eastAsia="Times New Roman" w:hAnsi="Arial Narrow" w:cs="Arial"/>
                <w:color w:val="000000"/>
                <w:sz w:val="18"/>
                <w:szCs w:val="18"/>
              </w:rPr>
              <w:t>SPOLU</w:t>
            </w:r>
          </w:p>
        </w:tc>
        <w:tc>
          <w:tcPr>
            <w:tcW w:w="1167" w:type="dxa"/>
            <w:tcBorders>
              <w:top w:val="single" w:sz="6" w:space="0" w:color="auto"/>
              <w:left w:val="single" w:sz="6" w:space="0" w:color="auto"/>
              <w:bottom w:val="single" w:sz="6" w:space="0" w:color="auto"/>
              <w:right w:val="single" w:sz="6" w:space="0" w:color="auto"/>
            </w:tcBorders>
            <w:shd w:val="clear" w:color="auto" w:fill="E0E0E0"/>
          </w:tcPr>
          <w:p w:rsidR="00B134C8" w:rsidRPr="00D80B21" w:rsidRDefault="00B134C8" w:rsidP="00D80B21">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D80B21">
              <w:rPr>
                <w:rFonts w:ascii="Arial Narrow" w:eastAsia="Times New Roman" w:hAnsi="Arial Narrow" w:cs="Arial"/>
                <w:b/>
                <w:color w:val="000000"/>
                <w:sz w:val="18"/>
                <w:szCs w:val="18"/>
              </w:rPr>
              <w:t>-27 375 379</w:t>
            </w:r>
          </w:p>
        </w:tc>
        <w:tc>
          <w:tcPr>
            <w:tcW w:w="1116" w:type="dxa"/>
            <w:tcBorders>
              <w:top w:val="single" w:sz="6" w:space="0" w:color="auto"/>
              <w:left w:val="single" w:sz="6" w:space="0" w:color="auto"/>
              <w:bottom w:val="single" w:sz="6" w:space="0" w:color="auto"/>
              <w:right w:val="single" w:sz="2" w:space="0" w:color="000000"/>
            </w:tcBorders>
            <w:shd w:val="clear" w:color="auto" w:fill="E0E0E0"/>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B134C8">
              <w:rPr>
                <w:rFonts w:ascii="Arial Narrow" w:eastAsia="Times New Roman" w:hAnsi="Arial Narrow" w:cs="Arial"/>
                <w:b/>
                <w:color w:val="000000"/>
                <w:sz w:val="18"/>
                <w:szCs w:val="18"/>
              </w:rPr>
              <w:t>-39 075 588</w:t>
            </w:r>
          </w:p>
        </w:tc>
        <w:tc>
          <w:tcPr>
            <w:tcW w:w="1119" w:type="dxa"/>
            <w:tcBorders>
              <w:top w:val="single" w:sz="6" w:space="0" w:color="auto"/>
              <w:left w:val="single" w:sz="2" w:space="0" w:color="000000"/>
              <w:bottom w:val="single" w:sz="6" w:space="0" w:color="auto"/>
              <w:right w:val="single" w:sz="6" w:space="0" w:color="auto"/>
            </w:tcBorders>
            <w:shd w:val="clear" w:color="auto" w:fill="E0E0E0"/>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B134C8">
              <w:rPr>
                <w:rFonts w:ascii="Arial Narrow" w:eastAsia="Times New Roman" w:hAnsi="Arial Narrow" w:cs="Arial"/>
                <w:b/>
                <w:color w:val="000000"/>
                <w:sz w:val="18"/>
                <w:szCs w:val="18"/>
              </w:rPr>
              <w:t>-11 700 210</w:t>
            </w:r>
          </w:p>
        </w:tc>
        <w:tc>
          <w:tcPr>
            <w:tcW w:w="1134" w:type="dxa"/>
            <w:tcBorders>
              <w:top w:val="single" w:sz="6" w:space="0" w:color="auto"/>
              <w:left w:val="single" w:sz="6" w:space="0" w:color="auto"/>
              <w:bottom w:val="single" w:sz="6" w:space="0" w:color="auto"/>
              <w:right w:val="single" w:sz="2" w:space="0" w:color="000000"/>
            </w:tcBorders>
            <w:shd w:val="clear" w:color="auto" w:fill="E0E0E0"/>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B134C8">
              <w:rPr>
                <w:rFonts w:ascii="Arial Narrow" w:eastAsia="Times New Roman" w:hAnsi="Arial Narrow" w:cs="Arial"/>
                <w:b/>
                <w:color w:val="000000"/>
                <w:sz w:val="18"/>
                <w:szCs w:val="18"/>
              </w:rPr>
              <w:t>-27 375 379</w:t>
            </w:r>
          </w:p>
        </w:tc>
        <w:tc>
          <w:tcPr>
            <w:tcW w:w="1275" w:type="dxa"/>
            <w:tcBorders>
              <w:top w:val="single" w:sz="6" w:space="0" w:color="auto"/>
              <w:left w:val="single" w:sz="2" w:space="0" w:color="000000"/>
              <w:bottom w:val="single" w:sz="6" w:space="0" w:color="auto"/>
              <w:right w:val="single" w:sz="2" w:space="0" w:color="000000"/>
            </w:tcBorders>
            <w:shd w:val="clear" w:color="auto" w:fill="E0E0E0"/>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B134C8">
              <w:rPr>
                <w:rFonts w:ascii="Arial Narrow" w:eastAsia="Times New Roman" w:hAnsi="Arial Narrow" w:cs="Arial"/>
                <w:b/>
                <w:color w:val="000000"/>
                <w:sz w:val="18"/>
                <w:szCs w:val="18"/>
              </w:rPr>
              <w:t>-8 596 406</w:t>
            </w:r>
          </w:p>
        </w:tc>
        <w:tc>
          <w:tcPr>
            <w:tcW w:w="1701" w:type="dxa"/>
            <w:tcBorders>
              <w:top w:val="single" w:sz="6" w:space="0" w:color="auto"/>
              <w:left w:val="single" w:sz="2" w:space="0" w:color="000000"/>
              <w:bottom w:val="single" w:sz="6" w:space="0" w:color="auto"/>
              <w:right w:val="single" w:sz="6" w:space="0" w:color="auto"/>
            </w:tcBorders>
            <w:shd w:val="clear" w:color="auto" w:fill="E0E0E0"/>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B134C8">
              <w:rPr>
                <w:rFonts w:ascii="Arial Narrow" w:eastAsia="Times New Roman" w:hAnsi="Arial Narrow" w:cs="Arial"/>
                <w:b/>
                <w:color w:val="000000"/>
                <w:sz w:val="18"/>
                <w:szCs w:val="18"/>
              </w:rPr>
              <w:t>18 778 973</w:t>
            </w:r>
          </w:p>
        </w:tc>
        <w:tc>
          <w:tcPr>
            <w:tcW w:w="1843" w:type="dxa"/>
            <w:tcBorders>
              <w:top w:val="single" w:sz="6" w:space="0" w:color="auto"/>
              <w:left w:val="single" w:sz="6" w:space="0" w:color="auto"/>
              <w:bottom w:val="single" w:sz="6" w:space="0" w:color="auto"/>
              <w:right w:val="single" w:sz="2" w:space="0" w:color="000000"/>
            </w:tcBorders>
            <w:shd w:val="clear" w:color="auto" w:fill="E0E0E0"/>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B134C8">
              <w:rPr>
                <w:rFonts w:ascii="Arial Narrow" w:eastAsia="Times New Roman" w:hAnsi="Arial Narrow" w:cs="Arial"/>
                <w:b/>
                <w:color w:val="000000"/>
                <w:sz w:val="18"/>
                <w:szCs w:val="18"/>
              </w:rPr>
              <w:t>-11 914 704</w:t>
            </w:r>
          </w:p>
        </w:tc>
        <w:tc>
          <w:tcPr>
            <w:tcW w:w="1701" w:type="dxa"/>
            <w:tcBorders>
              <w:top w:val="single" w:sz="6" w:space="0" w:color="auto"/>
              <w:left w:val="single" w:sz="2" w:space="0" w:color="000000"/>
              <w:bottom w:val="single" w:sz="6" w:space="0" w:color="auto"/>
              <w:right w:val="single" w:sz="6" w:space="0" w:color="auto"/>
            </w:tcBorders>
            <w:shd w:val="clear" w:color="auto" w:fill="E0E0E0"/>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b/>
                <w:color w:val="000000"/>
                <w:sz w:val="18"/>
                <w:szCs w:val="18"/>
              </w:rPr>
            </w:pPr>
            <w:r w:rsidRPr="00B134C8">
              <w:rPr>
                <w:rFonts w:ascii="Arial Narrow" w:eastAsia="Times New Roman" w:hAnsi="Arial Narrow" w:cs="Arial"/>
                <w:b/>
                <w:color w:val="000000"/>
                <w:sz w:val="18"/>
                <w:szCs w:val="18"/>
              </w:rPr>
              <w:t>7 656 092</w:t>
            </w:r>
          </w:p>
        </w:tc>
        <w:tc>
          <w:tcPr>
            <w:tcW w:w="2187" w:type="dxa"/>
            <w:tcBorders>
              <w:top w:val="single" w:sz="6" w:space="0" w:color="auto"/>
              <w:left w:val="single" w:sz="6" w:space="0" w:color="auto"/>
              <w:bottom w:val="single" w:sz="2" w:space="0" w:color="000000"/>
              <w:right w:val="single" w:sz="2" w:space="0" w:color="000000"/>
            </w:tcBorders>
            <w:shd w:val="clear" w:color="auto" w:fill="E0E0E0"/>
          </w:tcPr>
          <w:p w:rsidR="00B134C8" w:rsidRPr="00B134C8" w:rsidRDefault="00B134C8" w:rsidP="00B134C8">
            <w:pPr>
              <w:autoSpaceDE w:val="0"/>
              <w:autoSpaceDN w:val="0"/>
              <w:adjustRightInd w:val="0"/>
              <w:spacing w:before="20" w:after="20" w:line="240" w:lineRule="auto"/>
              <w:jc w:val="right"/>
              <w:rPr>
                <w:rFonts w:ascii="Arial Narrow" w:eastAsia="Times New Roman" w:hAnsi="Arial Narrow" w:cs="Arial"/>
                <w:b/>
                <w:color w:val="000000"/>
                <w:sz w:val="18"/>
                <w:szCs w:val="18"/>
              </w:rPr>
            </w:pPr>
          </w:p>
        </w:tc>
      </w:tr>
    </w:tbl>
    <w:p w:rsidR="00A668CF" w:rsidRPr="00A668CF" w:rsidRDefault="00A668CF" w:rsidP="00A668CF">
      <w:pPr>
        <w:jc w:val="both"/>
        <w:rPr>
          <w:rFonts w:ascii="Arial Narrow" w:eastAsia="Times New Roman" w:hAnsi="Arial Narrow" w:cs="Calibri"/>
          <w:szCs w:val="20"/>
        </w:rPr>
      </w:pPr>
      <w:r w:rsidRPr="00B93424">
        <w:rPr>
          <w:b/>
        </w:rPr>
        <w:t>Poznámka:</w:t>
      </w:r>
      <w:r w:rsidRPr="001A179C">
        <w:t xml:space="preserve"> </w:t>
      </w:r>
      <w:r w:rsidRPr="00A668CF">
        <w:rPr>
          <w:rFonts w:ascii="Arial Narrow" w:eastAsia="Times New Roman" w:hAnsi="Arial Narrow" w:cs="Calibri"/>
          <w:szCs w:val="20"/>
        </w:rPr>
        <w:t xml:space="preserve">Ako vyplýva z logiky výpočtu CBA podľa tabuliek vyššie, do čistých finančných prínosov sú započítané aj úspory nákladov </w:t>
      </w:r>
      <w:r>
        <w:rPr>
          <w:rFonts w:ascii="Arial Narrow" w:eastAsia="Times New Roman" w:hAnsi="Arial Narrow" w:cs="Calibri"/>
          <w:szCs w:val="20"/>
        </w:rPr>
        <w:t>VS</w:t>
      </w:r>
      <w:r w:rsidRPr="00A668CF">
        <w:rPr>
          <w:rFonts w:ascii="Arial Narrow" w:eastAsia="Times New Roman" w:hAnsi="Arial Narrow" w:cs="Calibri"/>
          <w:szCs w:val="20"/>
        </w:rPr>
        <w:t xml:space="preserve"> vo forme znižovania osobných nákladov pracovníkov (ktoré priamo korelujú s potenciálom skracovania času potrebného na </w:t>
      </w:r>
      <w:r>
        <w:rPr>
          <w:rFonts w:ascii="Arial Narrow" w:eastAsia="Times New Roman" w:hAnsi="Arial Narrow" w:cs="Calibri"/>
          <w:szCs w:val="20"/>
        </w:rPr>
        <w:t>vykonávanie činnosti na strane VS ako dôsledok realizácie projektu</w:t>
      </w:r>
      <w:r w:rsidRPr="00A668CF">
        <w:rPr>
          <w:rFonts w:ascii="Arial Narrow" w:eastAsia="Times New Roman" w:hAnsi="Arial Narrow" w:cs="Calibri"/>
          <w:szCs w:val="20"/>
        </w:rPr>
        <w:t>).</w:t>
      </w:r>
    </w:p>
    <w:p w:rsidR="00AE6ADF" w:rsidRDefault="00AE6ADF" w:rsidP="007C0E2A">
      <w:pPr>
        <w:tabs>
          <w:tab w:val="left" w:pos="7335"/>
        </w:tabs>
        <w:spacing w:before="240" w:line="240" w:lineRule="auto"/>
      </w:pPr>
      <w:r w:rsidRPr="00B3042E">
        <w:rPr>
          <w:rFonts w:ascii="Arial Narrow" w:hAnsi="Arial Narrow"/>
          <w:b/>
        </w:rPr>
        <w:t xml:space="preserve">Rok návratu investície </w:t>
      </w:r>
      <w:r w:rsidR="00B179F8" w:rsidRPr="00B3042E">
        <w:rPr>
          <w:rFonts w:ascii="Arial Narrow" w:hAnsi="Arial Narrow"/>
          <w:b/>
        </w:rPr>
        <w:t>(PBP)</w:t>
      </w:r>
      <w:r w:rsidR="00A668CF">
        <w:rPr>
          <w:rFonts w:ascii="Arial Narrow" w:hAnsi="Arial Narrow"/>
          <w:b/>
        </w:rPr>
        <w:t xml:space="preserve"> </w:t>
      </w:r>
      <w:r w:rsidR="00A668CF" w:rsidRPr="00A668CF">
        <w:rPr>
          <w:rFonts w:ascii="Arial Narrow" w:hAnsi="Arial Narrow"/>
          <w:b/>
        </w:rPr>
        <w:t>z pohľadu ekonomickej čistej súčasnej hodnoty projektu (ENPV)</w:t>
      </w:r>
      <w:r w:rsidR="00B93424">
        <w:rPr>
          <w:rFonts w:ascii="Arial Narrow" w:hAnsi="Arial Narrow"/>
          <w:b/>
        </w:rPr>
        <w:t>:</w:t>
      </w:r>
      <w:r w:rsidR="00A923A3" w:rsidRPr="00B3042E">
        <w:rPr>
          <w:rFonts w:ascii="Arial Narrow" w:hAnsi="Arial Narrow"/>
          <w:b/>
        </w:rPr>
        <w:t xml:space="preserve"> </w:t>
      </w:r>
      <w:r w:rsidR="00AA273D">
        <w:rPr>
          <w:rFonts w:ascii="Arial Narrow" w:hAnsi="Arial Narrow"/>
        </w:rPr>
        <w:t>10</w:t>
      </w:r>
      <w:r w:rsidR="004F5BED" w:rsidRPr="00B3042E">
        <w:rPr>
          <w:rFonts w:ascii="Arial Narrow" w:hAnsi="Arial Narrow"/>
        </w:rPr>
        <w:t>.</w:t>
      </w:r>
      <w:r w:rsidR="00A923A3" w:rsidRPr="00B3042E">
        <w:rPr>
          <w:rFonts w:ascii="Arial Narrow" w:hAnsi="Arial Narrow"/>
        </w:rPr>
        <w:t xml:space="preserve"> </w:t>
      </w:r>
      <w:r w:rsidR="006E24C8" w:rsidRPr="00B3042E">
        <w:rPr>
          <w:rFonts w:ascii="Arial Narrow" w:hAnsi="Arial Narrow"/>
        </w:rPr>
        <w:t>r</w:t>
      </w:r>
      <w:r w:rsidR="00A923A3" w:rsidRPr="00B3042E">
        <w:rPr>
          <w:rFonts w:ascii="Arial Narrow" w:hAnsi="Arial Narrow"/>
        </w:rPr>
        <w:t>ok</w:t>
      </w:r>
      <w:r w:rsidR="00A668CF">
        <w:rPr>
          <w:rFonts w:ascii="Arial Narrow" w:hAnsi="Arial Narrow"/>
        </w:rPr>
        <w:t xml:space="preserve"> </w:t>
      </w:r>
      <w:r w:rsidR="00A668CF" w:rsidRPr="001A179C">
        <w:t>(od začiatku realizácie projektu)</w:t>
      </w:r>
    </w:p>
    <w:p w:rsidR="00A668CF" w:rsidRDefault="00A668CF" w:rsidP="00A668CF">
      <w:pPr>
        <w:tabs>
          <w:tab w:val="left" w:pos="7335"/>
        </w:tabs>
        <w:jc w:val="both"/>
        <w:rPr>
          <w:b/>
        </w:rPr>
      </w:pPr>
      <w:r w:rsidRPr="000E11A3">
        <w:rPr>
          <w:b/>
        </w:rPr>
        <w:t>Ekonomická miera návratnosti (ERR)</w:t>
      </w:r>
      <w:r w:rsidR="00B93424">
        <w:rPr>
          <w:b/>
        </w:rPr>
        <w:t>:</w:t>
      </w:r>
      <w:r w:rsidRPr="000E11A3">
        <w:rPr>
          <w:b/>
        </w:rPr>
        <w:t xml:space="preserve"> </w:t>
      </w:r>
      <w:r w:rsidR="00AA273D">
        <w:t>7</w:t>
      </w:r>
      <w:r w:rsidRPr="00B93424">
        <w:t>,</w:t>
      </w:r>
      <w:r w:rsidR="00AA273D">
        <w:t>0</w:t>
      </w:r>
      <w:r w:rsidRPr="00B93424">
        <w:t>%</w:t>
      </w:r>
    </w:p>
    <w:p w:rsidR="00B93424" w:rsidRPr="00B3042E" w:rsidRDefault="00B93424" w:rsidP="00B93424">
      <w:pPr>
        <w:tabs>
          <w:tab w:val="left" w:pos="7335"/>
        </w:tabs>
        <w:spacing w:line="240" w:lineRule="auto"/>
        <w:rPr>
          <w:rFonts w:ascii="Arial Narrow" w:hAnsi="Arial Narrow"/>
          <w:b/>
        </w:rPr>
      </w:pPr>
      <w:r w:rsidRPr="00B3042E">
        <w:rPr>
          <w:rFonts w:ascii="Arial Narrow" w:hAnsi="Arial Narrow"/>
          <w:b/>
        </w:rPr>
        <w:t xml:space="preserve">Finančná čistá súčasná hodnota (FNPV): </w:t>
      </w:r>
      <w:r>
        <w:rPr>
          <w:rFonts w:ascii="Arial Narrow" w:hAnsi="Arial Narrow"/>
        </w:rPr>
        <w:t xml:space="preserve"> </w:t>
      </w:r>
      <w:r w:rsidRPr="00B93424">
        <w:rPr>
          <w:rFonts w:ascii="Arial Narrow" w:hAnsi="Arial Narrow"/>
        </w:rPr>
        <w:t>-</w:t>
      </w:r>
      <w:r w:rsidR="00AA273D">
        <w:rPr>
          <w:rFonts w:ascii="Arial Narrow" w:hAnsi="Arial Narrow"/>
        </w:rPr>
        <w:t>11 914 704</w:t>
      </w:r>
      <w:r>
        <w:rPr>
          <w:rFonts w:ascii="Arial Narrow" w:hAnsi="Arial Narrow"/>
        </w:rPr>
        <w:t xml:space="preserve"> EUR</w:t>
      </w:r>
    </w:p>
    <w:p w:rsidR="00A668CF" w:rsidRPr="00B3042E" w:rsidRDefault="00B93424" w:rsidP="00AA273D">
      <w:pPr>
        <w:tabs>
          <w:tab w:val="left" w:pos="7335"/>
        </w:tabs>
        <w:spacing w:line="240" w:lineRule="auto"/>
        <w:rPr>
          <w:rFonts w:ascii="Arial Narrow" w:hAnsi="Arial Narrow"/>
          <w:b/>
        </w:rPr>
      </w:pPr>
      <w:r w:rsidRPr="00B3042E">
        <w:rPr>
          <w:rFonts w:ascii="Arial Narrow" w:hAnsi="Arial Narrow"/>
          <w:b/>
        </w:rPr>
        <w:t xml:space="preserve">Ekonomická čistá súčasná hodnota (ENPV):  </w:t>
      </w:r>
      <w:r w:rsidR="00AA273D">
        <w:rPr>
          <w:rFonts w:ascii="Arial Narrow" w:hAnsi="Arial Narrow"/>
        </w:rPr>
        <w:t>7 656 092</w:t>
      </w:r>
      <w:r>
        <w:rPr>
          <w:rFonts w:ascii="Arial Narrow" w:hAnsi="Arial Narrow"/>
        </w:rPr>
        <w:t xml:space="preserve"> </w:t>
      </w:r>
      <w:r w:rsidRPr="00B3042E">
        <w:rPr>
          <w:rFonts w:ascii="Arial Narrow" w:hAnsi="Arial Narrow"/>
        </w:rPr>
        <w:t>EUR</w:t>
      </w:r>
    </w:p>
    <w:sectPr w:rsidR="00A668CF" w:rsidRPr="00B3042E" w:rsidSect="00B934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F3" w:rsidRDefault="00DD23F3" w:rsidP="007538A0">
      <w:pPr>
        <w:spacing w:after="0" w:line="240" w:lineRule="auto"/>
      </w:pPr>
      <w:r>
        <w:separator/>
      </w:r>
    </w:p>
  </w:endnote>
  <w:endnote w:type="continuationSeparator" w:id="0">
    <w:p w:rsidR="00DD23F3" w:rsidRDefault="00DD23F3" w:rsidP="0075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C8" w:rsidRDefault="00DD23F3">
    <w:pPr>
      <w:pStyle w:val="Pta"/>
      <w:jc w:val="center"/>
    </w:pPr>
    <w:r>
      <w:fldChar w:fldCharType="begin"/>
    </w:r>
    <w:r>
      <w:instrText xml:space="preserve"> PAGE   \* MERGEFORMAT </w:instrText>
    </w:r>
    <w:r>
      <w:fldChar w:fldCharType="separate"/>
    </w:r>
    <w:r w:rsidR="00AA0175">
      <w:rPr>
        <w:noProof/>
      </w:rPr>
      <w:t>9</w:t>
    </w:r>
    <w:r>
      <w:rPr>
        <w:noProof/>
      </w:rPr>
      <w:fldChar w:fldCharType="end"/>
    </w:r>
  </w:p>
  <w:p w:rsidR="00B134C8" w:rsidRDefault="00B134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F3" w:rsidRDefault="00DD23F3" w:rsidP="007538A0">
      <w:pPr>
        <w:spacing w:after="0" w:line="240" w:lineRule="auto"/>
      </w:pPr>
      <w:r>
        <w:separator/>
      </w:r>
    </w:p>
  </w:footnote>
  <w:footnote w:type="continuationSeparator" w:id="0">
    <w:p w:rsidR="00DD23F3" w:rsidRDefault="00DD23F3" w:rsidP="007538A0">
      <w:pPr>
        <w:spacing w:after="0" w:line="240" w:lineRule="auto"/>
      </w:pPr>
      <w:r>
        <w:continuationSeparator/>
      </w:r>
    </w:p>
  </w:footnote>
  <w:footnote w:id="1">
    <w:p w:rsidR="00B134C8" w:rsidRPr="00AB5D93" w:rsidRDefault="00B134C8" w:rsidP="00DD6A3A">
      <w:pPr>
        <w:pStyle w:val="Textpoznmkypodiarou"/>
        <w:rPr>
          <w:rFonts w:ascii="Arial Narrow" w:hAnsi="Arial Narrow"/>
        </w:rPr>
      </w:pPr>
      <w:r w:rsidRPr="00AB5D93">
        <w:rPr>
          <w:rStyle w:val="Odkaznapoznmkupodiarou"/>
          <w:rFonts w:ascii="Arial Narrow" w:hAnsi="Arial Narrow"/>
        </w:rPr>
        <w:footnoteRef/>
      </w:r>
      <w:r w:rsidRPr="00AB5D93">
        <w:rPr>
          <w:rFonts w:ascii="Arial Narrow" w:hAnsi="Arial Narrow"/>
        </w:rPr>
        <w:t xml:space="preserve"> Alternatíva 1 predstavuje situáciu bez realizácie projektu, Alternatíva 2 predstavuje situáciu so zavedením projektu  </w:t>
      </w:r>
    </w:p>
  </w:footnote>
  <w:footnote w:id="2">
    <w:p w:rsidR="00B134C8" w:rsidRPr="00AB5D93" w:rsidRDefault="00B134C8" w:rsidP="00604711">
      <w:pPr>
        <w:pStyle w:val="Textpoznmkypodiarou"/>
        <w:rPr>
          <w:rFonts w:ascii="Arial Narrow" w:hAnsi="Arial Narrow"/>
        </w:rPr>
      </w:pPr>
      <w:r w:rsidRPr="00AB5D93">
        <w:rPr>
          <w:rStyle w:val="Odkaznapoznmkupodiarou"/>
          <w:rFonts w:ascii="Arial Narrow" w:hAnsi="Arial Narrow"/>
        </w:rPr>
        <w:footnoteRef/>
      </w:r>
      <w:r w:rsidRPr="00AB5D93">
        <w:rPr>
          <w:rFonts w:ascii="Arial Narrow" w:hAnsi="Arial Narrow"/>
        </w:rPr>
        <w:t xml:space="preserve"> Alternatíva 1 predstavuje situáciu bez realizácie projektu, Alternatíva 2 predstavuje situáciu so zavedením projektu  </w:t>
      </w:r>
    </w:p>
  </w:footnote>
  <w:footnote w:id="3">
    <w:p w:rsidR="00B134C8" w:rsidRPr="00AB5D93" w:rsidRDefault="00B134C8" w:rsidP="00217D93">
      <w:pPr>
        <w:pStyle w:val="Textpoznmkypodiarou"/>
        <w:rPr>
          <w:rFonts w:ascii="Arial Narrow" w:hAnsi="Arial Narrow"/>
        </w:rPr>
      </w:pPr>
      <w:r w:rsidRPr="00AB5D93">
        <w:rPr>
          <w:rStyle w:val="Odkaznapoznmkupodiarou"/>
          <w:rFonts w:ascii="Arial Narrow" w:hAnsi="Arial Narrow"/>
        </w:rPr>
        <w:footnoteRef/>
      </w:r>
      <w:r w:rsidRPr="00AB5D93">
        <w:rPr>
          <w:rFonts w:ascii="Arial Narrow" w:hAnsi="Arial Narrow"/>
        </w:rPr>
        <w:t xml:space="preserve"> Alternatíva 1 predstavuje situáciu bez realizácie projektu, Alternatíva 2 predstavuje situáciu so zavedením projektu  </w:t>
      </w:r>
    </w:p>
  </w:footnote>
  <w:footnote w:id="4">
    <w:p w:rsidR="00B134C8" w:rsidRPr="00AB5D93" w:rsidRDefault="00B134C8" w:rsidP="00217D93">
      <w:pPr>
        <w:pStyle w:val="Textpoznmkypodiarou"/>
        <w:rPr>
          <w:rFonts w:ascii="Arial Narrow" w:hAnsi="Arial Narrow"/>
        </w:rPr>
      </w:pPr>
      <w:r w:rsidRPr="00AB5D93">
        <w:rPr>
          <w:rStyle w:val="Odkaznapoznmkupodiarou"/>
          <w:rFonts w:ascii="Arial Narrow" w:hAnsi="Arial Narrow"/>
        </w:rPr>
        <w:footnoteRef/>
      </w:r>
      <w:r w:rsidRPr="00AB5D93">
        <w:rPr>
          <w:rFonts w:ascii="Arial Narrow" w:hAnsi="Arial Narrow"/>
        </w:rPr>
        <w:t xml:space="preserve"> Alternatíva 1 predstavuje situáciu bez realizácie projektu, Alternatíva 2 predstavuje situáciu so zavedením projektu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D72"/>
    <w:multiLevelType w:val="singleLevel"/>
    <w:tmpl w:val="3424D5DE"/>
    <w:lvl w:ilvl="0">
      <w:start w:val="1"/>
      <w:numFmt w:val="bullet"/>
      <w:lvlText w:val=""/>
      <w:lvlJc w:val="left"/>
      <w:pPr>
        <w:tabs>
          <w:tab w:val="num" w:pos="340"/>
        </w:tabs>
        <w:ind w:left="340" w:hanging="340"/>
      </w:pPr>
      <w:rPr>
        <w:rFonts w:ascii="Symbol" w:hAnsi="Symbol" w:hint="default"/>
        <w:color w:val="auto"/>
        <w:sz w:val="22"/>
      </w:rPr>
    </w:lvl>
  </w:abstractNum>
  <w:abstractNum w:abstractNumId="1">
    <w:nsid w:val="14AF3D04"/>
    <w:multiLevelType w:val="singleLevel"/>
    <w:tmpl w:val="FC281F18"/>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1BD74DC3"/>
    <w:multiLevelType w:val="multilevel"/>
    <w:tmpl w:val="05642C32"/>
    <w:lvl w:ilvl="0">
      <w:start w:val="1"/>
      <w:numFmt w:val="decimal"/>
      <w:lvlText w:val="%1."/>
      <w:lvlJc w:val="left"/>
      <w:pPr>
        <w:tabs>
          <w:tab w:val="num" w:pos="340"/>
        </w:tabs>
        <w:ind w:left="340" w:hanging="34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nsid w:val="1E6B2C2D"/>
    <w:multiLevelType w:val="hybridMultilevel"/>
    <w:tmpl w:val="7804A9A8"/>
    <w:lvl w:ilvl="0" w:tplc="203AD2B6">
      <w:numFmt w:val="bullet"/>
      <w:pStyle w:val="Bulleted2"/>
      <w:lvlText w:val="-"/>
      <w:lvlJc w:val="left"/>
      <w:pPr>
        <w:ind w:left="360" w:hanging="360"/>
      </w:pPr>
      <w:rPr>
        <w:rFonts w:ascii="Arial Narrow" w:eastAsia="Times New Roman" w:hAnsi="Arial Narrow"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0AB7DBB"/>
    <w:multiLevelType w:val="hybridMultilevel"/>
    <w:tmpl w:val="9A60D484"/>
    <w:lvl w:ilvl="0" w:tplc="04050001">
      <w:start w:val="1"/>
      <w:numFmt w:val="bullet"/>
      <w:lvlText w:val=""/>
      <w:lvlJc w:val="left"/>
      <w:pPr>
        <w:tabs>
          <w:tab w:val="num" w:pos="1344"/>
        </w:tabs>
        <w:ind w:left="1344" w:hanging="360"/>
      </w:pPr>
      <w:rPr>
        <w:rFonts w:ascii="Symbol" w:hAnsi="Symbol" w:hint="default"/>
      </w:rPr>
    </w:lvl>
    <w:lvl w:ilvl="1" w:tplc="BBB0DD3A">
      <w:start w:val="4"/>
      <w:numFmt w:val="bullet"/>
      <w:lvlText w:val="-"/>
      <w:lvlJc w:val="left"/>
      <w:pPr>
        <w:tabs>
          <w:tab w:val="num" w:pos="1440"/>
        </w:tabs>
        <w:ind w:left="1440" w:hanging="360"/>
      </w:pPr>
      <w:rPr>
        <w:rFonts w:ascii="Times New Roman" w:eastAsia="MS Mincho"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2F95B45"/>
    <w:multiLevelType w:val="hybridMultilevel"/>
    <w:tmpl w:val="51F47114"/>
    <w:lvl w:ilvl="0" w:tplc="61FED41C">
      <w:start w:val="15"/>
      <w:numFmt w:val="bullet"/>
      <w:lvlText w:val="-"/>
      <w:lvlJc w:val="left"/>
      <w:pPr>
        <w:ind w:left="700" w:hanging="360"/>
      </w:pPr>
      <w:rPr>
        <w:rFonts w:ascii="Arial" w:eastAsia="Times New Roman" w:hAnsi="Arial" w:cs="Arial" w:hint="default"/>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6">
    <w:nsid w:val="25557795"/>
    <w:multiLevelType w:val="singleLevel"/>
    <w:tmpl w:val="5F6AD300"/>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2D776C07"/>
    <w:multiLevelType w:val="multilevel"/>
    <w:tmpl w:val="59F8F70E"/>
    <w:lvl w:ilvl="0">
      <w:start w:val="1"/>
      <w:numFmt w:val="decimal"/>
      <w:lvlText w:val="%1"/>
      <w:lvlJc w:val="left"/>
      <w:pPr>
        <w:tabs>
          <w:tab w:val="num" w:pos="340"/>
        </w:tabs>
        <w:ind w:left="340" w:hanging="340"/>
      </w:pPr>
      <w:rPr>
        <w:rFonts w:ascii="9999999" w:hAnsi="9999999"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nsid w:val="32C03F8A"/>
    <w:multiLevelType w:val="multilevel"/>
    <w:tmpl w:val="C034466A"/>
    <w:lvl w:ilvl="0">
      <w:start w:val="1"/>
      <w:numFmt w:val="decimal"/>
      <w:lvlText w:val="%1."/>
      <w:lvlJc w:val="left"/>
      <w:pPr>
        <w:tabs>
          <w:tab w:val="num" w:pos="340"/>
        </w:tabs>
        <w:ind w:left="340" w:hanging="34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nsid w:val="332E27DA"/>
    <w:multiLevelType w:val="multilevel"/>
    <w:tmpl w:val="64687A90"/>
    <w:lvl w:ilvl="0">
      <w:start w:val="1"/>
      <w:numFmt w:val="upperLetter"/>
      <w:lvlText w:val="%1."/>
      <w:lvlJc w:val="left"/>
      <w:pPr>
        <w:tabs>
          <w:tab w:val="num" w:pos="340"/>
        </w:tabs>
        <w:ind w:left="340" w:hanging="340"/>
      </w:pPr>
      <w:rPr>
        <w:rFonts w:ascii="9999999" w:hAnsi="9999999" w:hint="default"/>
      </w:rPr>
    </w:lvl>
    <w:lvl w:ilvl="1">
      <w:start w:val="1"/>
      <w:numFmt w:val="decimal"/>
      <w:lvlText w:val="%1.%2"/>
      <w:lvlJc w:val="left"/>
      <w:pPr>
        <w:tabs>
          <w:tab w:val="num" w:pos="680"/>
        </w:tabs>
        <w:ind w:left="680" w:hanging="340"/>
      </w:pPr>
      <w:rPr>
        <w:rFonts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
    <w:nsid w:val="380A1B6A"/>
    <w:multiLevelType w:val="singleLevel"/>
    <w:tmpl w:val="E3DE72EE"/>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390D7592"/>
    <w:multiLevelType w:val="multilevel"/>
    <w:tmpl w:val="32ECF530"/>
    <w:numStyleLink w:val="CurrentList1"/>
  </w:abstractNum>
  <w:abstractNum w:abstractNumId="12">
    <w:nsid w:val="40734D0A"/>
    <w:multiLevelType w:val="multilevel"/>
    <w:tmpl w:val="64687A90"/>
    <w:lvl w:ilvl="0">
      <w:start w:val="1"/>
      <w:numFmt w:val="upperLetter"/>
      <w:lvlText w:val="%1."/>
      <w:lvlJc w:val="left"/>
      <w:pPr>
        <w:tabs>
          <w:tab w:val="num" w:pos="340"/>
        </w:tabs>
        <w:ind w:left="340" w:hanging="340"/>
      </w:pPr>
      <w:rPr>
        <w:rFonts w:ascii="9999999" w:hAnsi="9999999" w:hint="default"/>
      </w:rPr>
    </w:lvl>
    <w:lvl w:ilvl="1">
      <w:start w:val="1"/>
      <w:numFmt w:val="decimal"/>
      <w:lvlText w:val="%1.%2"/>
      <w:lvlJc w:val="left"/>
      <w:pPr>
        <w:tabs>
          <w:tab w:val="num" w:pos="680"/>
        </w:tabs>
        <w:ind w:left="680" w:hanging="340"/>
      </w:pPr>
      <w:rPr>
        <w:rFonts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4">
    <w:nsid w:val="44B75D82"/>
    <w:multiLevelType w:val="singleLevel"/>
    <w:tmpl w:val="4974566A"/>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45D962F4"/>
    <w:multiLevelType w:val="singleLevel"/>
    <w:tmpl w:val="277E6016"/>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5FFA5247"/>
    <w:multiLevelType w:val="singleLevel"/>
    <w:tmpl w:val="F2728012"/>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3712672"/>
    <w:multiLevelType w:val="singleLevel"/>
    <w:tmpl w:val="CCFA1214"/>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63767B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1F02AD"/>
    <w:multiLevelType w:val="multilevel"/>
    <w:tmpl w:val="32ECF530"/>
    <w:styleLink w:val="CurrentList1"/>
    <w:lvl w:ilvl="0">
      <w:start w:val="1"/>
      <w:numFmt w:val="upperLetter"/>
      <w:lvlText w:val="%1."/>
      <w:lvlJc w:val="left"/>
      <w:pPr>
        <w:ind w:left="360" w:hanging="360"/>
      </w:pPr>
    </w:lvl>
    <w:lvl w:ilvl="1">
      <w:start w:val="1"/>
      <w:numFmt w:val="decimal"/>
      <w:pStyle w:val="Styl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47F0330"/>
    <w:multiLevelType w:val="multilevel"/>
    <w:tmpl w:val="188278B2"/>
    <w:lvl w:ilvl="0">
      <w:start w:val="1"/>
      <w:numFmt w:val="upperLetter"/>
      <w:lvlText w:val="%1."/>
      <w:lvlJc w:val="left"/>
      <w:pPr>
        <w:tabs>
          <w:tab w:val="num" w:pos="680"/>
        </w:tabs>
        <w:ind w:left="680" w:hanging="340"/>
      </w:pPr>
      <w:rPr>
        <w:rFonts w:ascii="9999999" w:hAnsi="9999999" w:hint="default"/>
      </w:rPr>
    </w:lvl>
    <w:lvl w:ilvl="1">
      <w:start w:val="1"/>
      <w:numFmt w:val="decimal"/>
      <w:lvlRestart w:val="0"/>
      <w:pStyle w:val="Nadpis2"/>
      <w:lvlText w:val="%1.%2"/>
      <w:lvlJc w:val="left"/>
      <w:pPr>
        <w:tabs>
          <w:tab w:val="num" w:pos="0"/>
        </w:tabs>
        <w:ind w:left="578" w:hanging="578"/>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0"/>
        </w:tabs>
        <w:ind w:left="1360" w:hanging="340"/>
      </w:pPr>
      <w:rPr>
        <w:rFonts w:hint="default"/>
      </w:rPr>
    </w:lvl>
    <w:lvl w:ilvl="3">
      <w:start w:val="1"/>
      <w:numFmt w:val="bullet"/>
      <w:lvlText w:val=""/>
      <w:lvlJc w:val="left"/>
      <w:pPr>
        <w:tabs>
          <w:tab w:val="num" w:pos="1701"/>
        </w:tabs>
        <w:ind w:left="1701" w:hanging="341"/>
      </w:pPr>
      <w:rPr>
        <w:rFonts w:ascii="Symbol" w:hAnsi="Symbol" w:hint="default"/>
        <w:sz w:val="22"/>
      </w:rPr>
    </w:lvl>
    <w:lvl w:ilvl="4">
      <w:start w:val="1"/>
      <w:numFmt w:val="bullet"/>
      <w:lvlText w:val=""/>
      <w:lvlJc w:val="left"/>
      <w:pPr>
        <w:tabs>
          <w:tab w:val="num" w:pos="2041"/>
        </w:tabs>
        <w:ind w:left="2041" w:hanging="340"/>
      </w:pPr>
      <w:rPr>
        <w:rFonts w:ascii="Symbol" w:hAnsi="Symbol" w:hint="default"/>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1"/>
        </w:tabs>
        <w:ind w:left="2721" w:hanging="340"/>
      </w:pPr>
      <w:rPr>
        <w:rFonts w:ascii="Wingdings" w:hAnsi="Wingdings" w:hint="default"/>
      </w:rPr>
    </w:lvl>
    <w:lvl w:ilvl="7">
      <w:start w:val="1"/>
      <w:numFmt w:val="bullet"/>
      <w:lvlText w:val=""/>
      <w:lvlJc w:val="left"/>
      <w:pPr>
        <w:tabs>
          <w:tab w:val="num" w:pos="3061"/>
        </w:tabs>
        <w:ind w:left="3061" w:hanging="340"/>
      </w:pPr>
      <w:rPr>
        <w:rFonts w:ascii="Symbol" w:hAnsi="Symbol" w:hint="default"/>
      </w:rPr>
    </w:lvl>
    <w:lvl w:ilvl="8">
      <w:start w:val="1"/>
      <w:numFmt w:val="bullet"/>
      <w:lvlText w:val=""/>
      <w:lvlJc w:val="left"/>
      <w:pPr>
        <w:tabs>
          <w:tab w:val="num" w:pos="3401"/>
        </w:tabs>
        <w:ind w:left="3401" w:hanging="340"/>
      </w:pPr>
      <w:rPr>
        <w:rFonts w:ascii="Symbol" w:hAnsi="Symbol" w:hint="default"/>
      </w:rPr>
    </w:lvl>
  </w:abstractNum>
  <w:abstractNum w:abstractNumId="21">
    <w:nsid w:val="7A270C91"/>
    <w:multiLevelType w:val="singleLevel"/>
    <w:tmpl w:val="459854DC"/>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7AB00B9B"/>
    <w:multiLevelType w:val="multilevel"/>
    <w:tmpl w:val="64687A90"/>
    <w:lvl w:ilvl="0">
      <w:start w:val="1"/>
      <w:numFmt w:val="upperLetter"/>
      <w:lvlText w:val="%1."/>
      <w:lvlJc w:val="left"/>
      <w:pPr>
        <w:tabs>
          <w:tab w:val="num" w:pos="340"/>
        </w:tabs>
        <w:ind w:left="340" w:hanging="340"/>
      </w:pPr>
      <w:rPr>
        <w:rFonts w:ascii="9999999" w:hAnsi="9999999" w:hint="default"/>
      </w:rPr>
    </w:lvl>
    <w:lvl w:ilvl="1">
      <w:start w:val="1"/>
      <w:numFmt w:val="decimal"/>
      <w:lvlText w:val="%1.%2"/>
      <w:lvlJc w:val="left"/>
      <w:pPr>
        <w:tabs>
          <w:tab w:val="num" w:pos="680"/>
        </w:tabs>
        <w:ind w:left="680" w:hanging="340"/>
      </w:pPr>
      <w:rPr>
        <w:rFonts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9"/>
  </w:num>
  <w:num w:numId="2">
    <w:abstractNumId w:val="18"/>
  </w:num>
  <w:num w:numId="3">
    <w:abstractNumId w:val="12"/>
  </w:num>
  <w:num w:numId="4">
    <w:abstractNumId w:val="11"/>
  </w:num>
  <w:num w:numId="5">
    <w:abstractNumId w:val="20"/>
  </w:num>
  <w:num w:numId="6">
    <w:abstractNumId w:val="21"/>
  </w:num>
  <w:num w:numId="7">
    <w:abstractNumId w:val="9"/>
  </w:num>
  <w:num w:numId="8">
    <w:abstractNumId w:val="14"/>
  </w:num>
  <w:num w:numId="9">
    <w:abstractNumId w:val="5"/>
  </w:num>
  <w:num w:numId="10">
    <w:abstractNumId w:val="13"/>
    <w:lvlOverride w:ilvl="0">
      <w:lvl w:ilvl="0">
        <w:start w:val="1"/>
        <w:numFmt w:val="bullet"/>
        <w:pStyle w:val="Bulleted1"/>
        <w:lvlText w:val=""/>
        <w:lvlJc w:val="left"/>
        <w:pPr>
          <w:ind w:left="360" w:hanging="360"/>
        </w:pPr>
        <w:rPr>
          <w:rFonts w:ascii="Symbol" w:hAnsi="Symbol" w:hint="default"/>
        </w:rPr>
      </w:lvl>
    </w:lvlOverride>
  </w:num>
  <w:num w:numId="11">
    <w:abstractNumId w:val="3"/>
  </w:num>
  <w:num w:numId="12">
    <w:abstractNumId w:val="20"/>
  </w:num>
  <w:num w:numId="13">
    <w:abstractNumId w:val="20"/>
  </w:num>
  <w:num w:numId="14">
    <w:abstractNumId w:val="15"/>
  </w:num>
  <w:num w:numId="15">
    <w:abstractNumId w:val="10"/>
  </w:num>
  <w:num w:numId="16">
    <w:abstractNumId w:val="8"/>
  </w:num>
  <w:num w:numId="17">
    <w:abstractNumId w:val="0"/>
  </w:num>
  <w:num w:numId="18">
    <w:abstractNumId w:val="16"/>
  </w:num>
  <w:num w:numId="19">
    <w:abstractNumId w:val="1"/>
  </w:num>
  <w:num w:numId="20">
    <w:abstractNumId w:val="17"/>
  </w:num>
  <w:num w:numId="21">
    <w:abstractNumId w:val="4"/>
  </w:num>
  <w:num w:numId="22">
    <w:abstractNumId w:val="3"/>
  </w:num>
  <w:num w:numId="23">
    <w:abstractNumId w:val="3"/>
  </w:num>
  <w:num w:numId="24">
    <w:abstractNumId w:val="3"/>
  </w:num>
  <w:num w:numId="25">
    <w:abstractNumId w:val="20"/>
  </w:num>
  <w:num w:numId="26">
    <w:abstractNumId w:val="20"/>
  </w:num>
  <w:num w:numId="27">
    <w:abstractNumId w:val="20"/>
  </w:num>
  <w:num w:numId="28">
    <w:abstractNumId w:val="20"/>
  </w:num>
  <w:num w:numId="29">
    <w:abstractNumId w:val="22"/>
  </w:num>
  <w:num w:numId="30">
    <w:abstractNumId w:val="20"/>
  </w:num>
  <w:num w:numId="31">
    <w:abstractNumId w:val="20"/>
  </w:num>
  <w:num w:numId="32">
    <w:abstractNumId w:val="20"/>
  </w:num>
  <w:num w:numId="33">
    <w:abstractNumId w:val="20"/>
  </w:num>
  <w:num w:numId="34">
    <w:abstractNumId w:val="20"/>
  </w:num>
  <w:num w:numId="35">
    <w:abstractNumId w:val="6"/>
  </w:num>
  <w:num w:numId="36">
    <w:abstractNumId w:val="7"/>
  </w:num>
  <w:num w:numId="37">
    <w:abstractNumId w:val="2"/>
  </w:num>
  <w:num w:numId="38">
    <w:abstractNumId w:val="13"/>
    <w:lvlOverride w:ilvl="0">
      <w:lvl w:ilvl="0">
        <w:start w:val="1"/>
        <w:numFmt w:val="bullet"/>
        <w:pStyle w:val="Bulleted1"/>
        <w:lvlText w:val=""/>
        <w:lvlJc w:val="left"/>
        <w:pPr>
          <w:ind w:left="360" w:hanging="360"/>
        </w:pPr>
        <w:rPr>
          <w:rFonts w:ascii="Symbol" w:hAnsi="Symbol" w:hint="default"/>
        </w:rPr>
      </w:lvl>
    </w:lvlOverride>
  </w:num>
  <w:num w:numId="39">
    <w:abstractNumId w:val="13"/>
    <w:lvlOverride w:ilvl="0">
      <w:lvl w:ilvl="0">
        <w:start w:val="1"/>
        <w:numFmt w:val="bullet"/>
        <w:pStyle w:val="Bulleted1"/>
        <w:lvlText w:val=""/>
        <w:lvlJc w:val="left"/>
        <w:pPr>
          <w:ind w:left="360" w:hanging="360"/>
        </w:pPr>
        <w:rPr>
          <w:rFonts w:ascii="Symbol" w:hAnsi="Symbol" w:hint="default"/>
        </w:rPr>
      </w:lvl>
    </w:lvlOverride>
  </w:num>
  <w:num w:numId="40">
    <w:abstractNumId w:val="13"/>
    <w:lvlOverride w:ilvl="0">
      <w:lvl w:ilvl="0">
        <w:start w:val="1"/>
        <w:numFmt w:val="bullet"/>
        <w:pStyle w:val="Bulleted1"/>
        <w:lvlText w:val=""/>
        <w:lvlJc w:val="left"/>
        <w:pPr>
          <w:ind w:left="360" w:hanging="360"/>
        </w:pPr>
        <w:rPr>
          <w:rFonts w:ascii="Symbol" w:hAnsi="Symbol" w:hint="default"/>
        </w:rPr>
      </w:lvl>
    </w:lvlOverride>
  </w:num>
  <w:num w:numId="41">
    <w:abstractNumId w:val="20"/>
  </w:num>
  <w:num w:numId="42">
    <w:abstractNumId w:val="13"/>
    <w:lvlOverride w:ilvl="0">
      <w:lvl w:ilvl="0">
        <w:start w:val="1"/>
        <w:numFmt w:val="bullet"/>
        <w:pStyle w:val="Bulleted1"/>
        <w:lvlText w:val=""/>
        <w:lvlJc w:val="left"/>
        <w:pPr>
          <w:ind w:left="360"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C3"/>
    <w:rsid w:val="00010A2B"/>
    <w:rsid w:val="00013157"/>
    <w:rsid w:val="000179FE"/>
    <w:rsid w:val="00020402"/>
    <w:rsid w:val="00021C4B"/>
    <w:rsid w:val="00022FC5"/>
    <w:rsid w:val="00026A64"/>
    <w:rsid w:val="00031C1E"/>
    <w:rsid w:val="00032601"/>
    <w:rsid w:val="0003688B"/>
    <w:rsid w:val="0004434D"/>
    <w:rsid w:val="00045464"/>
    <w:rsid w:val="00046AC9"/>
    <w:rsid w:val="000521B5"/>
    <w:rsid w:val="00054D6D"/>
    <w:rsid w:val="00055AA6"/>
    <w:rsid w:val="000575F5"/>
    <w:rsid w:val="00061FB7"/>
    <w:rsid w:val="00070D1B"/>
    <w:rsid w:val="00071407"/>
    <w:rsid w:val="00074870"/>
    <w:rsid w:val="0008595B"/>
    <w:rsid w:val="00093C00"/>
    <w:rsid w:val="000962C1"/>
    <w:rsid w:val="000971DB"/>
    <w:rsid w:val="000A2E6D"/>
    <w:rsid w:val="000A329E"/>
    <w:rsid w:val="000B35F9"/>
    <w:rsid w:val="000B55A6"/>
    <w:rsid w:val="000B6377"/>
    <w:rsid w:val="000C07F3"/>
    <w:rsid w:val="000C0EE8"/>
    <w:rsid w:val="000C577A"/>
    <w:rsid w:val="000C779A"/>
    <w:rsid w:val="000D0A9C"/>
    <w:rsid w:val="000D448F"/>
    <w:rsid w:val="000D44BB"/>
    <w:rsid w:val="000D638A"/>
    <w:rsid w:val="000D7E86"/>
    <w:rsid w:val="000D7FDC"/>
    <w:rsid w:val="000E0277"/>
    <w:rsid w:val="000E3D4E"/>
    <w:rsid w:val="000E4094"/>
    <w:rsid w:val="000E6A28"/>
    <w:rsid w:val="000E7C82"/>
    <w:rsid w:val="000F0F99"/>
    <w:rsid w:val="000F164C"/>
    <w:rsid w:val="000F73A4"/>
    <w:rsid w:val="00101315"/>
    <w:rsid w:val="0010222D"/>
    <w:rsid w:val="001062D9"/>
    <w:rsid w:val="00112E81"/>
    <w:rsid w:val="00113EC6"/>
    <w:rsid w:val="00114C62"/>
    <w:rsid w:val="00124780"/>
    <w:rsid w:val="0012549F"/>
    <w:rsid w:val="001259AC"/>
    <w:rsid w:val="00131A1F"/>
    <w:rsid w:val="00133A99"/>
    <w:rsid w:val="00133B65"/>
    <w:rsid w:val="00135517"/>
    <w:rsid w:val="00136634"/>
    <w:rsid w:val="00144393"/>
    <w:rsid w:val="001514D6"/>
    <w:rsid w:val="001541F1"/>
    <w:rsid w:val="00155971"/>
    <w:rsid w:val="001613C6"/>
    <w:rsid w:val="00161AE6"/>
    <w:rsid w:val="00166E60"/>
    <w:rsid w:val="001672CB"/>
    <w:rsid w:val="00167438"/>
    <w:rsid w:val="00172652"/>
    <w:rsid w:val="00172FE9"/>
    <w:rsid w:val="001750A0"/>
    <w:rsid w:val="00175913"/>
    <w:rsid w:val="001768F2"/>
    <w:rsid w:val="00177F54"/>
    <w:rsid w:val="00180605"/>
    <w:rsid w:val="001835C2"/>
    <w:rsid w:val="00184F14"/>
    <w:rsid w:val="00186EA4"/>
    <w:rsid w:val="0019581D"/>
    <w:rsid w:val="00195845"/>
    <w:rsid w:val="001A03D3"/>
    <w:rsid w:val="001A2279"/>
    <w:rsid w:val="001A4975"/>
    <w:rsid w:val="001B7E40"/>
    <w:rsid w:val="001C0F7A"/>
    <w:rsid w:val="001C4DFA"/>
    <w:rsid w:val="001D29EB"/>
    <w:rsid w:val="001D574F"/>
    <w:rsid w:val="001D653F"/>
    <w:rsid w:val="001E287F"/>
    <w:rsid w:val="001E692C"/>
    <w:rsid w:val="001F1088"/>
    <w:rsid w:val="001F26CF"/>
    <w:rsid w:val="001F732C"/>
    <w:rsid w:val="00200D15"/>
    <w:rsid w:val="0021421A"/>
    <w:rsid w:val="00217D93"/>
    <w:rsid w:val="00227095"/>
    <w:rsid w:val="00234AE0"/>
    <w:rsid w:val="00235581"/>
    <w:rsid w:val="00236743"/>
    <w:rsid w:val="0024204F"/>
    <w:rsid w:val="00242128"/>
    <w:rsid w:val="00256048"/>
    <w:rsid w:val="0026017E"/>
    <w:rsid w:val="00262D0E"/>
    <w:rsid w:val="002647B8"/>
    <w:rsid w:val="002706EB"/>
    <w:rsid w:val="00271017"/>
    <w:rsid w:val="002735E7"/>
    <w:rsid w:val="002738D1"/>
    <w:rsid w:val="00275257"/>
    <w:rsid w:val="00280D01"/>
    <w:rsid w:val="00282C60"/>
    <w:rsid w:val="00284508"/>
    <w:rsid w:val="00286EBC"/>
    <w:rsid w:val="00292878"/>
    <w:rsid w:val="00293734"/>
    <w:rsid w:val="002954E8"/>
    <w:rsid w:val="00296675"/>
    <w:rsid w:val="002972D6"/>
    <w:rsid w:val="002A351B"/>
    <w:rsid w:val="002A379A"/>
    <w:rsid w:val="002A3E8C"/>
    <w:rsid w:val="002A589F"/>
    <w:rsid w:val="002B6281"/>
    <w:rsid w:val="002C18FB"/>
    <w:rsid w:val="002C4672"/>
    <w:rsid w:val="002C65FD"/>
    <w:rsid w:val="002C75C9"/>
    <w:rsid w:val="002D34F8"/>
    <w:rsid w:val="002D7343"/>
    <w:rsid w:val="002E5B3D"/>
    <w:rsid w:val="002F0545"/>
    <w:rsid w:val="002F2B1C"/>
    <w:rsid w:val="002F312E"/>
    <w:rsid w:val="002F68D6"/>
    <w:rsid w:val="002F7C85"/>
    <w:rsid w:val="00300D9C"/>
    <w:rsid w:val="0030370B"/>
    <w:rsid w:val="003051EB"/>
    <w:rsid w:val="00307014"/>
    <w:rsid w:val="00311412"/>
    <w:rsid w:val="00311AAE"/>
    <w:rsid w:val="0031217A"/>
    <w:rsid w:val="00313C62"/>
    <w:rsid w:val="00316300"/>
    <w:rsid w:val="00316788"/>
    <w:rsid w:val="00316DA5"/>
    <w:rsid w:val="00323FF8"/>
    <w:rsid w:val="0033055F"/>
    <w:rsid w:val="0033100A"/>
    <w:rsid w:val="00332ADA"/>
    <w:rsid w:val="0033612A"/>
    <w:rsid w:val="00337AC6"/>
    <w:rsid w:val="003401D7"/>
    <w:rsid w:val="003411A7"/>
    <w:rsid w:val="00344398"/>
    <w:rsid w:val="00346E8F"/>
    <w:rsid w:val="003518EB"/>
    <w:rsid w:val="0035465B"/>
    <w:rsid w:val="00355205"/>
    <w:rsid w:val="0035774B"/>
    <w:rsid w:val="003636D2"/>
    <w:rsid w:val="00373538"/>
    <w:rsid w:val="003855EC"/>
    <w:rsid w:val="003859F9"/>
    <w:rsid w:val="00390D1B"/>
    <w:rsid w:val="00390E00"/>
    <w:rsid w:val="003A62F2"/>
    <w:rsid w:val="003B5DCF"/>
    <w:rsid w:val="003B6D83"/>
    <w:rsid w:val="003B79D0"/>
    <w:rsid w:val="003C22A5"/>
    <w:rsid w:val="003D07E7"/>
    <w:rsid w:val="003D0D38"/>
    <w:rsid w:val="003D1478"/>
    <w:rsid w:val="003D38AA"/>
    <w:rsid w:val="003D755A"/>
    <w:rsid w:val="003E1DA7"/>
    <w:rsid w:val="003F16A0"/>
    <w:rsid w:val="003F2285"/>
    <w:rsid w:val="003F2B76"/>
    <w:rsid w:val="003F4071"/>
    <w:rsid w:val="003F40F2"/>
    <w:rsid w:val="003F4244"/>
    <w:rsid w:val="00401125"/>
    <w:rsid w:val="004061FF"/>
    <w:rsid w:val="00417350"/>
    <w:rsid w:val="00425564"/>
    <w:rsid w:val="00425B88"/>
    <w:rsid w:val="00433CB6"/>
    <w:rsid w:val="00437911"/>
    <w:rsid w:val="004413FD"/>
    <w:rsid w:val="00442B9E"/>
    <w:rsid w:val="00450B15"/>
    <w:rsid w:val="004522E1"/>
    <w:rsid w:val="00452FF4"/>
    <w:rsid w:val="00461943"/>
    <w:rsid w:val="00461D72"/>
    <w:rsid w:val="00462B49"/>
    <w:rsid w:val="0046461E"/>
    <w:rsid w:val="00470ACD"/>
    <w:rsid w:val="0047344F"/>
    <w:rsid w:val="0047497A"/>
    <w:rsid w:val="0048471D"/>
    <w:rsid w:val="00491AA3"/>
    <w:rsid w:val="004A2A08"/>
    <w:rsid w:val="004A2DE4"/>
    <w:rsid w:val="004A3243"/>
    <w:rsid w:val="004A521B"/>
    <w:rsid w:val="004B3B90"/>
    <w:rsid w:val="004B4549"/>
    <w:rsid w:val="004C3A49"/>
    <w:rsid w:val="004D1B1E"/>
    <w:rsid w:val="004D6D1B"/>
    <w:rsid w:val="004E3947"/>
    <w:rsid w:val="004E4EC7"/>
    <w:rsid w:val="004E6D4E"/>
    <w:rsid w:val="004F0095"/>
    <w:rsid w:val="004F2C16"/>
    <w:rsid w:val="004F31FE"/>
    <w:rsid w:val="004F5BED"/>
    <w:rsid w:val="004F6AEE"/>
    <w:rsid w:val="00500418"/>
    <w:rsid w:val="00502D26"/>
    <w:rsid w:val="005129B7"/>
    <w:rsid w:val="00512EAC"/>
    <w:rsid w:val="0051366B"/>
    <w:rsid w:val="005142DA"/>
    <w:rsid w:val="00514D53"/>
    <w:rsid w:val="00515AAC"/>
    <w:rsid w:val="005230AD"/>
    <w:rsid w:val="00523DBF"/>
    <w:rsid w:val="00530589"/>
    <w:rsid w:val="00533C24"/>
    <w:rsid w:val="00535A02"/>
    <w:rsid w:val="00536DDF"/>
    <w:rsid w:val="005379A0"/>
    <w:rsid w:val="005430B3"/>
    <w:rsid w:val="00545158"/>
    <w:rsid w:val="00550452"/>
    <w:rsid w:val="00554578"/>
    <w:rsid w:val="005601A1"/>
    <w:rsid w:val="005636E9"/>
    <w:rsid w:val="00571EFD"/>
    <w:rsid w:val="0057208B"/>
    <w:rsid w:val="00573FAB"/>
    <w:rsid w:val="005745EA"/>
    <w:rsid w:val="00574813"/>
    <w:rsid w:val="00575480"/>
    <w:rsid w:val="00576F94"/>
    <w:rsid w:val="005849D0"/>
    <w:rsid w:val="00592C8F"/>
    <w:rsid w:val="00592CCC"/>
    <w:rsid w:val="0059449E"/>
    <w:rsid w:val="0059567A"/>
    <w:rsid w:val="005A0EA8"/>
    <w:rsid w:val="005A1CCC"/>
    <w:rsid w:val="005A1FDC"/>
    <w:rsid w:val="005A3353"/>
    <w:rsid w:val="005A66D5"/>
    <w:rsid w:val="005C0787"/>
    <w:rsid w:val="005C0B68"/>
    <w:rsid w:val="005C2237"/>
    <w:rsid w:val="005C3615"/>
    <w:rsid w:val="005C498E"/>
    <w:rsid w:val="005C4999"/>
    <w:rsid w:val="005C5700"/>
    <w:rsid w:val="005D0D9E"/>
    <w:rsid w:val="005D629E"/>
    <w:rsid w:val="005E0B32"/>
    <w:rsid w:val="005E3E54"/>
    <w:rsid w:val="005F0B9A"/>
    <w:rsid w:val="005F6061"/>
    <w:rsid w:val="005F762E"/>
    <w:rsid w:val="005F7A86"/>
    <w:rsid w:val="00601132"/>
    <w:rsid w:val="00604711"/>
    <w:rsid w:val="00606DD3"/>
    <w:rsid w:val="00606EC5"/>
    <w:rsid w:val="00607F92"/>
    <w:rsid w:val="00610862"/>
    <w:rsid w:val="0061264C"/>
    <w:rsid w:val="00612854"/>
    <w:rsid w:val="00613154"/>
    <w:rsid w:val="00614B9F"/>
    <w:rsid w:val="006156E2"/>
    <w:rsid w:val="00630402"/>
    <w:rsid w:val="00630924"/>
    <w:rsid w:val="00636186"/>
    <w:rsid w:val="00643115"/>
    <w:rsid w:val="00651BB1"/>
    <w:rsid w:val="006524DA"/>
    <w:rsid w:val="00652959"/>
    <w:rsid w:val="00654D17"/>
    <w:rsid w:val="00662585"/>
    <w:rsid w:val="00663CBF"/>
    <w:rsid w:val="00670806"/>
    <w:rsid w:val="00671B23"/>
    <w:rsid w:val="00676517"/>
    <w:rsid w:val="00683054"/>
    <w:rsid w:val="006830D9"/>
    <w:rsid w:val="0068367B"/>
    <w:rsid w:val="006861C7"/>
    <w:rsid w:val="00687472"/>
    <w:rsid w:val="006904E3"/>
    <w:rsid w:val="0069272B"/>
    <w:rsid w:val="0069400E"/>
    <w:rsid w:val="006966D7"/>
    <w:rsid w:val="006A1AC3"/>
    <w:rsid w:val="006B0336"/>
    <w:rsid w:val="006B278E"/>
    <w:rsid w:val="006B4A45"/>
    <w:rsid w:val="006B6082"/>
    <w:rsid w:val="006B6D08"/>
    <w:rsid w:val="006C09F0"/>
    <w:rsid w:val="006C7FCE"/>
    <w:rsid w:val="006D09E1"/>
    <w:rsid w:val="006D7460"/>
    <w:rsid w:val="006E24C8"/>
    <w:rsid w:val="006E4984"/>
    <w:rsid w:val="006E6741"/>
    <w:rsid w:val="006E7EE5"/>
    <w:rsid w:val="006F18C4"/>
    <w:rsid w:val="006F2856"/>
    <w:rsid w:val="006F3983"/>
    <w:rsid w:val="006F7199"/>
    <w:rsid w:val="00702B0F"/>
    <w:rsid w:val="00703787"/>
    <w:rsid w:val="00704EEA"/>
    <w:rsid w:val="0070536A"/>
    <w:rsid w:val="0070621A"/>
    <w:rsid w:val="00712D8D"/>
    <w:rsid w:val="00714BE2"/>
    <w:rsid w:val="007171EB"/>
    <w:rsid w:val="00721B06"/>
    <w:rsid w:val="007250B9"/>
    <w:rsid w:val="007301E3"/>
    <w:rsid w:val="00732741"/>
    <w:rsid w:val="007415C4"/>
    <w:rsid w:val="00743F38"/>
    <w:rsid w:val="00745938"/>
    <w:rsid w:val="007504F4"/>
    <w:rsid w:val="007538A0"/>
    <w:rsid w:val="0075582D"/>
    <w:rsid w:val="00757F2D"/>
    <w:rsid w:val="00761AA2"/>
    <w:rsid w:val="00763B1B"/>
    <w:rsid w:val="00763E2A"/>
    <w:rsid w:val="00767288"/>
    <w:rsid w:val="00772387"/>
    <w:rsid w:val="00782304"/>
    <w:rsid w:val="00786629"/>
    <w:rsid w:val="0079178F"/>
    <w:rsid w:val="00794141"/>
    <w:rsid w:val="007A3502"/>
    <w:rsid w:val="007A5C04"/>
    <w:rsid w:val="007A6328"/>
    <w:rsid w:val="007A6466"/>
    <w:rsid w:val="007A6CB5"/>
    <w:rsid w:val="007A7592"/>
    <w:rsid w:val="007B1031"/>
    <w:rsid w:val="007B6DEB"/>
    <w:rsid w:val="007C0E2A"/>
    <w:rsid w:val="007C1FA5"/>
    <w:rsid w:val="007C710F"/>
    <w:rsid w:val="007D0718"/>
    <w:rsid w:val="007D2FFD"/>
    <w:rsid w:val="007D3F4B"/>
    <w:rsid w:val="007E2E9B"/>
    <w:rsid w:val="007E4636"/>
    <w:rsid w:val="007F5C4F"/>
    <w:rsid w:val="00803299"/>
    <w:rsid w:val="00803F74"/>
    <w:rsid w:val="008124D1"/>
    <w:rsid w:val="008157FF"/>
    <w:rsid w:val="00836640"/>
    <w:rsid w:val="008368EE"/>
    <w:rsid w:val="00836AE6"/>
    <w:rsid w:val="008502CF"/>
    <w:rsid w:val="00861F7D"/>
    <w:rsid w:val="00863C5C"/>
    <w:rsid w:val="0086750D"/>
    <w:rsid w:val="00882A4C"/>
    <w:rsid w:val="00883760"/>
    <w:rsid w:val="00884BB1"/>
    <w:rsid w:val="008859B6"/>
    <w:rsid w:val="008932CC"/>
    <w:rsid w:val="00895C2B"/>
    <w:rsid w:val="008A12BE"/>
    <w:rsid w:val="008A6406"/>
    <w:rsid w:val="008B2BF6"/>
    <w:rsid w:val="008B2EE4"/>
    <w:rsid w:val="008B3C73"/>
    <w:rsid w:val="008B541F"/>
    <w:rsid w:val="008B554E"/>
    <w:rsid w:val="008B5E3C"/>
    <w:rsid w:val="008C01DE"/>
    <w:rsid w:val="008C0434"/>
    <w:rsid w:val="008C180F"/>
    <w:rsid w:val="008C321A"/>
    <w:rsid w:val="008C755D"/>
    <w:rsid w:val="008D2A2A"/>
    <w:rsid w:val="008E2602"/>
    <w:rsid w:val="008E336F"/>
    <w:rsid w:val="008E416B"/>
    <w:rsid w:val="008E79E4"/>
    <w:rsid w:val="008F782D"/>
    <w:rsid w:val="009025C6"/>
    <w:rsid w:val="00914D1B"/>
    <w:rsid w:val="00921EB7"/>
    <w:rsid w:val="009250B6"/>
    <w:rsid w:val="00925509"/>
    <w:rsid w:val="00932221"/>
    <w:rsid w:val="00932A50"/>
    <w:rsid w:val="009331C5"/>
    <w:rsid w:val="00933A03"/>
    <w:rsid w:val="00936A05"/>
    <w:rsid w:val="0094780A"/>
    <w:rsid w:val="009538FD"/>
    <w:rsid w:val="00953B63"/>
    <w:rsid w:val="00954E17"/>
    <w:rsid w:val="00956E49"/>
    <w:rsid w:val="00963199"/>
    <w:rsid w:val="00965904"/>
    <w:rsid w:val="00966FCB"/>
    <w:rsid w:val="00970AAC"/>
    <w:rsid w:val="00971900"/>
    <w:rsid w:val="0097281B"/>
    <w:rsid w:val="009758BF"/>
    <w:rsid w:val="0097658D"/>
    <w:rsid w:val="00977510"/>
    <w:rsid w:val="00981EC0"/>
    <w:rsid w:val="009855D6"/>
    <w:rsid w:val="00987447"/>
    <w:rsid w:val="009919B4"/>
    <w:rsid w:val="00992553"/>
    <w:rsid w:val="009936C2"/>
    <w:rsid w:val="00993F7F"/>
    <w:rsid w:val="00996445"/>
    <w:rsid w:val="009A1ED0"/>
    <w:rsid w:val="009A38A5"/>
    <w:rsid w:val="009B4063"/>
    <w:rsid w:val="009B699F"/>
    <w:rsid w:val="009B708C"/>
    <w:rsid w:val="009C0253"/>
    <w:rsid w:val="009C0D30"/>
    <w:rsid w:val="009C1D58"/>
    <w:rsid w:val="009C58AD"/>
    <w:rsid w:val="009C65C9"/>
    <w:rsid w:val="009D59BD"/>
    <w:rsid w:val="009E4CDE"/>
    <w:rsid w:val="009E505A"/>
    <w:rsid w:val="009F05B5"/>
    <w:rsid w:val="00A01BD1"/>
    <w:rsid w:val="00A06514"/>
    <w:rsid w:val="00A066CA"/>
    <w:rsid w:val="00A069DF"/>
    <w:rsid w:val="00A15274"/>
    <w:rsid w:val="00A2015F"/>
    <w:rsid w:val="00A2196C"/>
    <w:rsid w:val="00A23FC4"/>
    <w:rsid w:val="00A24525"/>
    <w:rsid w:val="00A27DBD"/>
    <w:rsid w:val="00A30980"/>
    <w:rsid w:val="00A37DE1"/>
    <w:rsid w:val="00A42D73"/>
    <w:rsid w:val="00A46110"/>
    <w:rsid w:val="00A50007"/>
    <w:rsid w:val="00A56E2A"/>
    <w:rsid w:val="00A60729"/>
    <w:rsid w:val="00A60EE3"/>
    <w:rsid w:val="00A663CB"/>
    <w:rsid w:val="00A668CF"/>
    <w:rsid w:val="00A7357B"/>
    <w:rsid w:val="00A74496"/>
    <w:rsid w:val="00A744A1"/>
    <w:rsid w:val="00A7692D"/>
    <w:rsid w:val="00A76D26"/>
    <w:rsid w:val="00A771BC"/>
    <w:rsid w:val="00A829C1"/>
    <w:rsid w:val="00A868B7"/>
    <w:rsid w:val="00A87281"/>
    <w:rsid w:val="00A87995"/>
    <w:rsid w:val="00A9226E"/>
    <w:rsid w:val="00A923A3"/>
    <w:rsid w:val="00A923FD"/>
    <w:rsid w:val="00A93677"/>
    <w:rsid w:val="00A94400"/>
    <w:rsid w:val="00AA0175"/>
    <w:rsid w:val="00AA01F4"/>
    <w:rsid w:val="00AA25EC"/>
    <w:rsid w:val="00AA273D"/>
    <w:rsid w:val="00AA37CB"/>
    <w:rsid w:val="00AB3EA2"/>
    <w:rsid w:val="00AB5D93"/>
    <w:rsid w:val="00AD08C7"/>
    <w:rsid w:val="00AD1E8D"/>
    <w:rsid w:val="00AD3CF9"/>
    <w:rsid w:val="00AD48FE"/>
    <w:rsid w:val="00AD4CB7"/>
    <w:rsid w:val="00AD5DD5"/>
    <w:rsid w:val="00AD6C4B"/>
    <w:rsid w:val="00AE191E"/>
    <w:rsid w:val="00AE592F"/>
    <w:rsid w:val="00AE6ADF"/>
    <w:rsid w:val="00AE7812"/>
    <w:rsid w:val="00AF0A08"/>
    <w:rsid w:val="00AF1473"/>
    <w:rsid w:val="00B002D5"/>
    <w:rsid w:val="00B04CBB"/>
    <w:rsid w:val="00B134C8"/>
    <w:rsid w:val="00B15EDC"/>
    <w:rsid w:val="00B174BD"/>
    <w:rsid w:val="00B179F8"/>
    <w:rsid w:val="00B208F4"/>
    <w:rsid w:val="00B21105"/>
    <w:rsid w:val="00B22AA9"/>
    <w:rsid w:val="00B23AC1"/>
    <w:rsid w:val="00B25323"/>
    <w:rsid w:val="00B25629"/>
    <w:rsid w:val="00B268AF"/>
    <w:rsid w:val="00B3042E"/>
    <w:rsid w:val="00B31C42"/>
    <w:rsid w:val="00B40605"/>
    <w:rsid w:val="00B467F7"/>
    <w:rsid w:val="00B52FA0"/>
    <w:rsid w:val="00B56041"/>
    <w:rsid w:val="00B66FD1"/>
    <w:rsid w:val="00B67EB1"/>
    <w:rsid w:val="00B71B49"/>
    <w:rsid w:val="00B72EB5"/>
    <w:rsid w:val="00B73A74"/>
    <w:rsid w:val="00B740A5"/>
    <w:rsid w:val="00B74D7B"/>
    <w:rsid w:val="00B827ED"/>
    <w:rsid w:val="00B83BBE"/>
    <w:rsid w:val="00B85E31"/>
    <w:rsid w:val="00B86C60"/>
    <w:rsid w:val="00B93424"/>
    <w:rsid w:val="00BB1B90"/>
    <w:rsid w:val="00BB248F"/>
    <w:rsid w:val="00BB3350"/>
    <w:rsid w:val="00BB4320"/>
    <w:rsid w:val="00BB5E6B"/>
    <w:rsid w:val="00BB768F"/>
    <w:rsid w:val="00BB7DF8"/>
    <w:rsid w:val="00BC154F"/>
    <w:rsid w:val="00BC49BD"/>
    <w:rsid w:val="00BC6535"/>
    <w:rsid w:val="00BD05F6"/>
    <w:rsid w:val="00BD4492"/>
    <w:rsid w:val="00BD4674"/>
    <w:rsid w:val="00BD494B"/>
    <w:rsid w:val="00BD7119"/>
    <w:rsid w:val="00BD7BBC"/>
    <w:rsid w:val="00BE4429"/>
    <w:rsid w:val="00BF29F7"/>
    <w:rsid w:val="00BF4510"/>
    <w:rsid w:val="00C02F22"/>
    <w:rsid w:val="00C1112F"/>
    <w:rsid w:val="00C142E9"/>
    <w:rsid w:val="00C14D93"/>
    <w:rsid w:val="00C1656D"/>
    <w:rsid w:val="00C1740E"/>
    <w:rsid w:val="00C208FE"/>
    <w:rsid w:val="00C24377"/>
    <w:rsid w:val="00C24B9A"/>
    <w:rsid w:val="00C34C4A"/>
    <w:rsid w:val="00C44676"/>
    <w:rsid w:val="00C4683D"/>
    <w:rsid w:val="00C47B13"/>
    <w:rsid w:val="00C51127"/>
    <w:rsid w:val="00C533A0"/>
    <w:rsid w:val="00C54A32"/>
    <w:rsid w:val="00C54E76"/>
    <w:rsid w:val="00C71EAF"/>
    <w:rsid w:val="00C77239"/>
    <w:rsid w:val="00C8365A"/>
    <w:rsid w:val="00C8763A"/>
    <w:rsid w:val="00C90E9D"/>
    <w:rsid w:val="00C9253D"/>
    <w:rsid w:val="00CA59C5"/>
    <w:rsid w:val="00CA6752"/>
    <w:rsid w:val="00CA6CB4"/>
    <w:rsid w:val="00CB5008"/>
    <w:rsid w:val="00CB7E61"/>
    <w:rsid w:val="00CC028F"/>
    <w:rsid w:val="00CD0853"/>
    <w:rsid w:val="00CD4445"/>
    <w:rsid w:val="00CE1059"/>
    <w:rsid w:val="00CE1506"/>
    <w:rsid w:val="00CE3CAD"/>
    <w:rsid w:val="00CE727B"/>
    <w:rsid w:val="00CE7816"/>
    <w:rsid w:val="00CF31EB"/>
    <w:rsid w:val="00CF3AD1"/>
    <w:rsid w:val="00CF61C9"/>
    <w:rsid w:val="00CF6E75"/>
    <w:rsid w:val="00CF70CE"/>
    <w:rsid w:val="00CF72E7"/>
    <w:rsid w:val="00D0123C"/>
    <w:rsid w:val="00D10C26"/>
    <w:rsid w:val="00D2115A"/>
    <w:rsid w:val="00D22165"/>
    <w:rsid w:val="00D25897"/>
    <w:rsid w:val="00D25EAA"/>
    <w:rsid w:val="00D27412"/>
    <w:rsid w:val="00D27883"/>
    <w:rsid w:val="00D32BF9"/>
    <w:rsid w:val="00D35000"/>
    <w:rsid w:val="00D365D9"/>
    <w:rsid w:val="00D37D81"/>
    <w:rsid w:val="00D43915"/>
    <w:rsid w:val="00D53B6F"/>
    <w:rsid w:val="00D55084"/>
    <w:rsid w:val="00D63FD0"/>
    <w:rsid w:val="00D724C5"/>
    <w:rsid w:val="00D74CAE"/>
    <w:rsid w:val="00D769D2"/>
    <w:rsid w:val="00D7733D"/>
    <w:rsid w:val="00D80B21"/>
    <w:rsid w:val="00D8144A"/>
    <w:rsid w:val="00D86680"/>
    <w:rsid w:val="00D95D5B"/>
    <w:rsid w:val="00DA17C2"/>
    <w:rsid w:val="00DA1904"/>
    <w:rsid w:val="00DA1952"/>
    <w:rsid w:val="00DA201B"/>
    <w:rsid w:val="00DA45E9"/>
    <w:rsid w:val="00DB7009"/>
    <w:rsid w:val="00DC2BFC"/>
    <w:rsid w:val="00DC45EC"/>
    <w:rsid w:val="00DC5CD6"/>
    <w:rsid w:val="00DD23F3"/>
    <w:rsid w:val="00DD4CCF"/>
    <w:rsid w:val="00DD688C"/>
    <w:rsid w:val="00DD6A3A"/>
    <w:rsid w:val="00DD6E8E"/>
    <w:rsid w:val="00DE059D"/>
    <w:rsid w:val="00DE1322"/>
    <w:rsid w:val="00DE4633"/>
    <w:rsid w:val="00DE47E2"/>
    <w:rsid w:val="00DF30EB"/>
    <w:rsid w:val="00E00EA1"/>
    <w:rsid w:val="00E03612"/>
    <w:rsid w:val="00E043EA"/>
    <w:rsid w:val="00E046CC"/>
    <w:rsid w:val="00E05F91"/>
    <w:rsid w:val="00E163AB"/>
    <w:rsid w:val="00E17661"/>
    <w:rsid w:val="00E23997"/>
    <w:rsid w:val="00E243C2"/>
    <w:rsid w:val="00E25ACE"/>
    <w:rsid w:val="00E31F46"/>
    <w:rsid w:val="00E33CBF"/>
    <w:rsid w:val="00E3446D"/>
    <w:rsid w:val="00E376F6"/>
    <w:rsid w:val="00E40DC1"/>
    <w:rsid w:val="00E43F6A"/>
    <w:rsid w:val="00E463A7"/>
    <w:rsid w:val="00E52BC5"/>
    <w:rsid w:val="00E60BE0"/>
    <w:rsid w:val="00E611D4"/>
    <w:rsid w:val="00E660BF"/>
    <w:rsid w:val="00E66884"/>
    <w:rsid w:val="00E676BB"/>
    <w:rsid w:val="00E716AD"/>
    <w:rsid w:val="00E73E3D"/>
    <w:rsid w:val="00E805F8"/>
    <w:rsid w:val="00E831E2"/>
    <w:rsid w:val="00E835BA"/>
    <w:rsid w:val="00E848F3"/>
    <w:rsid w:val="00E863B7"/>
    <w:rsid w:val="00E911F7"/>
    <w:rsid w:val="00E93789"/>
    <w:rsid w:val="00E93FB6"/>
    <w:rsid w:val="00E95053"/>
    <w:rsid w:val="00EA0EA6"/>
    <w:rsid w:val="00EA4AD7"/>
    <w:rsid w:val="00EA4B7D"/>
    <w:rsid w:val="00EA4C38"/>
    <w:rsid w:val="00EA5B56"/>
    <w:rsid w:val="00EA7FF0"/>
    <w:rsid w:val="00EB5929"/>
    <w:rsid w:val="00EC4084"/>
    <w:rsid w:val="00EC487A"/>
    <w:rsid w:val="00EC4E27"/>
    <w:rsid w:val="00EC4EEF"/>
    <w:rsid w:val="00EC752E"/>
    <w:rsid w:val="00ED36C1"/>
    <w:rsid w:val="00ED5F01"/>
    <w:rsid w:val="00EE208D"/>
    <w:rsid w:val="00EE2CE1"/>
    <w:rsid w:val="00EF4247"/>
    <w:rsid w:val="00EF5A7F"/>
    <w:rsid w:val="00F00191"/>
    <w:rsid w:val="00F044EE"/>
    <w:rsid w:val="00F07B6C"/>
    <w:rsid w:val="00F07DA5"/>
    <w:rsid w:val="00F10742"/>
    <w:rsid w:val="00F10A70"/>
    <w:rsid w:val="00F12A58"/>
    <w:rsid w:val="00F151B2"/>
    <w:rsid w:val="00F17045"/>
    <w:rsid w:val="00F235B4"/>
    <w:rsid w:val="00F23ED9"/>
    <w:rsid w:val="00F24073"/>
    <w:rsid w:val="00F24C71"/>
    <w:rsid w:val="00F33D1C"/>
    <w:rsid w:val="00F33D82"/>
    <w:rsid w:val="00F34834"/>
    <w:rsid w:val="00F37632"/>
    <w:rsid w:val="00F40466"/>
    <w:rsid w:val="00F456CB"/>
    <w:rsid w:val="00F5393D"/>
    <w:rsid w:val="00F54E7E"/>
    <w:rsid w:val="00F54F31"/>
    <w:rsid w:val="00F57ED3"/>
    <w:rsid w:val="00F61C4D"/>
    <w:rsid w:val="00F61D01"/>
    <w:rsid w:val="00F74691"/>
    <w:rsid w:val="00F769A5"/>
    <w:rsid w:val="00F821F8"/>
    <w:rsid w:val="00F865CE"/>
    <w:rsid w:val="00FA63E1"/>
    <w:rsid w:val="00FB2AFA"/>
    <w:rsid w:val="00FB7EE0"/>
    <w:rsid w:val="00FC5CB5"/>
    <w:rsid w:val="00FC7183"/>
    <w:rsid w:val="00FC742E"/>
    <w:rsid w:val="00FD16E9"/>
    <w:rsid w:val="00FD2764"/>
    <w:rsid w:val="00FD6205"/>
    <w:rsid w:val="00FE39D1"/>
    <w:rsid w:val="00FF21B2"/>
    <w:rsid w:val="00FF233B"/>
    <w:rsid w:val="00FF2D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42E9"/>
    <w:pPr>
      <w:spacing w:after="200" w:line="276" w:lineRule="auto"/>
    </w:pPr>
    <w:rPr>
      <w:sz w:val="22"/>
      <w:szCs w:val="22"/>
      <w:lang w:eastAsia="en-US"/>
    </w:rPr>
  </w:style>
  <w:style w:type="paragraph" w:styleId="Nadpis1">
    <w:name w:val="heading 1"/>
    <w:basedOn w:val="Normlny"/>
    <w:next w:val="Normlny"/>
    <w:link w:val="Nadpis1Char"/>
    <w:uiPriority w:val="9"/>
    <w:qFormat/>
    <w:rsid w:val="00B23AC1"/>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qFormat/>
    <w:rsid w:val="006A1AC3"/>
    <w:pPr>
      <w:keepNext/>
      <w:keepLines/>
      <w:numPr>
        <w:ilvl w:val="1"/>
        <w:numId w:val="5"/>
      </w:numPr>
      <w:spacing w:before="200" w:after="0"/>
      <w:outlineLvl w:val="1"/>
    </w:pPr>
    <w:rPr>
      <w:rFonts w:ascii="Cambria" w:eastAsia="Times New Roman" w:hAnsi="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6A1A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10"/>
    <w:rsid w:val="006A1AC3"/>
    <w:rPr>
      <w:rFonts w:ascii="Cambria" w:eastAsia="Times New Roman" w:hAnsi="Cambria" w:cs="Times New Roman"/>
      <w:color w:val="17365D"/>
      <w:spacing w:val="5"/>
      <w:kern w:val="28"/>
      <w:sz w:val="52"/>
      <w:szCs w:val="52"/>
    </w:rPr>
  </w:style>
  <w:style w:type="character" w:customStyle="1" w:styleId="Nadpis1Char">
    <w:name w:val="Nadpis 1 Char"/>
    <w:basedOn w:val="Predvolenpsmoodseku"/>
    <w:link w:val="Nadpis1"/>
    <w:uiPriority w:val="9"/>
    <w:rsid w:val="00B23AC1"/>
    <w:rPr>
      <w:rFonts w:ascii="Cambria" w:hAnsi="Cambria"/>
      <w:b/>
      <w:bCs/>
      <w:color w:val="365F91"/>
      <w:sz w:val="28"/>
      <w:szCs w:val="28"/>
      <w:lang w:val="sk-SK" w:eastAsia="en-US" w:bidi="ar-SA"/>
    </w:rPr>
  </w:style>
  <w:style w:type="paragraph" w:styleId="truktradokumentu">
    <w:name w:val="Document Map"/>
    <w:basedOn w:val="Normlny"/>
    <w:link w:val="truktradokumentuChar"/>
    <w:uiPriority w:val="99"/>
    <w:semiHidden/>
    <w:unhideWhenUsed/>
    <w:rsid w:val="006A1AC3"/>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6A1AC3"/>
    <w:rPr>
      <w:rFonts w:ascii="Tahoma" w:hAnsi="Tahoma" w:cs="Tahoma"/>
      <w:sz w:val="16"/>
      <w:szCs w:val="16"/>
    </w:rPr>
  </w:style>
  <w:style w:type="character" w:customStyle="1" w:styleId="Nadpis2Char">
    <w:name w:val="Nadpis 2 Char"/>
    <w:basedOn w:val="Predvolenpsmoodseku"/>
    <w:link w:val="Nadpis2"/>
    <w:uiPriority w:val="9"/>
    <w:rsid w:val="006A1AC3"/>
    <w:rPr>
      <w:rFonts w:ascii="Cambria" w:eastAsia="Times New Roman" w:hAnsi="Cambria"/>
      <w:b/>
      <w:bCs/>
      <w:color w:val="4F81BD"/>
      <w:sz w:val="26"/>
      <w:szCs w:val="26"/>
      <w:lang w:eastAsia="en-US"/>
    </w:rPr>
  </w:style>
  <w:style w:type="paragraph" w:styleId="Zkladntext">
    <w:name w:val="Body Text"/>
    <w:aliases w:val=" Char,b,heading3,Body Text - Level 2,Char,bt,body text,t1,taten_body,block,Body Text 1,NoticeText-List, Char Char Char Char Char Char Char Char Char, Char Char Char Char Char Char Char Char,Char Char Char Char Char Char Char Char Char"/>
    <w:basedOn w:val="Normlny"/>
    <w:link w:val="ZkladntextChar"/>
    <w:rsid w:val="00914D1B"/>
    <w:pPr>
      <w:spacing w:before="130" w:after="130" w:line="240" w:lineRule="auto"/>
      <w:jc w:val="both"/>
    </w:pPr>
    <w:rPr>
      <w:rFonts w:ascii="Times New Roman" w:eastAsia="Times New Roman" w:hAnsi="Times New Roman"/>
      <w:szCs w:val="20"/>
      <w:lang w:val="en-US"/>
    </w:rPr>
  </w:style>
  <w:style w:type="character" w:customStyle="1" w:styleId="ZkladntextChar">
    <w:name w:val="Základný text Char"/>
    <w:aliases w:val=" Char Char,b Char,heading3 Char,Body Text - Level 2 Char,Char Char,bt Char,body text Char,t1 Char,taten_body Char,block Char,Body Text 1 Char,NoticeText-List Char, Char Char Char Char Char Char Char Char Char Char"/>
    <w:basedOn w:val="Predvolenpsmoodseku"/>
    <w:link w:val="Zkladntext"/>
    <w:rsid w:val="00914D1B"/>
    <w:rPr>
      <w:rFonts w:ascii="Times New Roman" w:eastAsia="Times New Roman" w:hAnsi="Times New Roman" w:cs="Times New Roman"/>
      <w:szCs w:val="20"/>
      <w:lang w:val="en-US"/>
    </w:rPr>
  </w:style>
  <w:style w:type="table" w:styleId="Mriekatabuky">
    <w:name w:val="Table Grid"/>
    <w:basedOn w:val="Normlnatabuka"/>
    <w:rsid w:val="00914D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7538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38A0"/>
  </w:style>
  <w:style w:type="paragraph" w:styleId="Pta">
    <w:name w:val="footer"/>
    <w:basedOn w:val="Normlny"/>
    <w:link w:val="PtaChar"/>
    <w:uiPriority w:val="99"/>
    <w:unhideWhenUsed/>
    <w:rsid w:val="007538A0"/>
    <w:pPr>
      <w:tabs>
        <w:tab w:val="center" w:pos="4536"/>
        <w:tab w:val="right" w:pos="9072"/>
      </w:tabs>
      <w:spacing w:after="0" w:line="240" w:lineRule="auto"/>
    </w:pPr>
  </w:style>
  <w:style w:type="character" w:customStyle="1" w:styleId="PtaChar">
    <w:name w:val="Päta Char"/>
    <w:basedOn w:val="Predvolenpsmoodseku"/>
    <w:link w:val="Pta"/>
    <w:uiPriority w:val="99"/>
    <w:rsid w:val="007538A0"/>
  </w:style>
  <w:style w:type="character" w:styleId="Odkaznakomentr">
    <w:name w:val="annotation reference"/>
    <w:basedOn w:val="Predvolenpsmoodseku"/>
    <w:semiHidden/>
    <w:unhideWhenUsed/>
    <w:rsid w:val="00CF31EB"/>
    <w:rPr>
      <w:sz w:val="16"/>
      <w:szCs w:val="16"/>
    </w:rPr>
  </w:style>
  <w:style w:type="paragraph" w:styleId="Textkomentra">
    <w:name w:val="annotation text"/>
    <w:basedOn w:val="Normlny"/>
    <w:semiHidden/>
    <w:unhideWhenUsed/>
    <w:rsid w:val="00CF31EB"/>
    <w:pPr>
      <w:spacing w:after="0" w:line="240" w:lineRule="auto"/>
    </w:pPr>
    <w:rPr>
      <w:sz w:val="20"/>
      <w:szCs w:val="20"/>
      <w:lang w:bidi="en-US"/>
    </w:rPr>
  </w:style>
  <w:style w:type="paragraph" w:styleId="Textbubliny">
    <w:name w:val="Balloon Text"/>
    <w:basedOn w:val="Normlny"/>
    <w:semiHidden/>
    <w:rsid w:val="00CF31EB"/>
    <w:rPr>
      <w:rFonts w:ascii="Tahoma" w:hAnsi="Tahoma" w:cs="Tahoma"/>
      <w:sz w:val="16"/>
      <w:szCs w:val="16"/>
    </w:rPr>
  </w:style>
  <w:style w:type="paragraph" w:styleId="Predmetkomentra">
    <w:name w:val="annotation subject"/>
    <w:basedOn w:val="Textkomentra"/>
    <w:next w:val="Textkomentra"/>
    <w:semiHidden/>
    <w:rsid w:val="00020402"/>
    <w:pPr>
      <w:spacing w:after="200" w:line="276" w:lineRule="auto"/>
    </w:pPr>
    <w:rPr>
      <w:b/>
      <w:bCs/>
      <w:lang w:bidi="ar-SA"/>
    </w:rPr>
  </w:style>
  <w:style w:type="numbering" w:customStyle="1" w:styleId="CurrentList1">
    <w:name w:val="Current List1"/>
    <w:rsid w:val="00712D8D"/>
    <w:pPr>
      <w:numPr>
        <w:numId w:val="1"/>
      </w:numPr>
    </w:pPr>
  </w:style>
  <w:style w:type="numbering" w:styleId="1ai">
    <w:name w:val="Outline List 1"/>
    <w:basedOn w:val="Bezzoznamu"/>
    <w:rsid w:val="00712D8D"/>
    <w:pPr>
      <w:numPr>
        <w:numId w:val="2"/>
      </w:numPr>
    </w:pPr>
  </w:style>
  <w:style w:type="paragraph" w:customStyle="1" w:styleId="Style1">
    <w:name w:val="Style1"/>
    <w:basedOn w:val="Nadpis2"/>
    <w:rsid w:val="006904E3"/>
    <w:pPr>
      <w:numPr>
        <w:ilvl w:val="0"/>
        <w:numId w:val="0"/>
      </w:numPr>
      <w:ind w:left="576" w:hanging="576"/>
    </w:pPr>
    <w:rPr>
      <w:rFonts w:eastAsia="Calibri"/>
      <w:lang w:bidi="en-US"/>
    </w:rPr>
  </w:style>
  <w:style w:type="paragraph" w:customStyle="1" w:styleId="Style2">
    <w:name w:val="Style2"/>
    <w:basedOn w:val="Nadpis2"/>
    <w:autoRedefine/>
    <w:rsid w:val="006904E3"/>
    <w:pPr>
      <w:numPr>
        <w:numId w:val="4"/>
      </w:numPr>
    </w:pPr>
    <w:rPr>
      <w:rFonts w:eastAsia="Calibri"/>
      <w:lang w:bidi="en-US"/>
    </w:rPr>
  </w:style>
  <w:style w:type="paragraph" w:styleId="Textpoznmkypodiarou">
    <w:name w:val="footnote text"/>
    <w:basedOn w:val="Normlny"/>
    <w:semiHidden/>
    <w:rsid w:val="002D34F8"/>
    <w:rPr>
      <w:sz w:val="20"/>
      <w:szCs w:val="20"/>
    </w:rPr>
  </w:style>
  <w:style w:type="paragraph" w:customStyle="1" w:styleId="StyleHeading1Calibri11ptNotBoldWhiteAllcapsRight">
    <w:name w:val="Style Heading 1 + Calibri 11 pt Not Bold White All caps Right:..."/>
    <w:basedOn w:val="Nadpis1"/>
    <w:rsid w:val="00B23AC1"/>
    <w:pPr>
      <w:pBdr>
        <w:top w:val="single" w:sz="24" w:space="0" w:color="007DEB"/>
        <w:left w:val="single" w:sz="24" w:space="0" w:color="007DEB"/>
        <w:bottom w:val="single" w:sz="24" w:space="0" w:color="007DEB"/>
        <w:right w:val="single" w:sz="24" w:space="0" w:color="007DEB"/>
      </w:pBdr>
      <w:shd w:val="clear" w:color="auto" w:fill="007DEB"/>
      <w:spacing w:before="0" w:line="0" w:lineRule="atLeast"/>
      <w:ind w:right="-142"/>
    </w:pPr>
    <w:rPr>
      <w:rFonts w:ascii="Calibri" w:hAnsi="Calibri"/>
      <w:b w:val="0"/>
      <w:bCs w:val="0"/>
      <w:caps/>
      <w:color w:val="FFFFFF"/>
      <w:spacing w:val="15"/>
      <w:sz w:val="22"/>
      <w:szCs w:val="20"/>
    </w:rPr>
  </w:style>
  <w:style w:type="paragraph" w:customStyle="1" w:styleId="StyleHeading2Calibri11ptAutoAllcapsRight-025cm">
    <w:name w:val="Style Heading 2 + Calibri 11 pt Auto All caps Right:  -025 cm..."/>
    <w:basedOn w:val="Nadpis2"/>
    <w:rsid w:val="00B23AC1"/>
    <w:pPr>
      <w:shd w:val="clear" w:color="auto" w:fill="60B4FF"/>
      <w:spacing w:before="0" w:line="0" w:lineRule="atLeast"/>
      <w:ind w:right="-142"/>
    </w:pPr>
    <w:rPr>
      <w:rFonts w:ascii="Calibri" w:hAnsi="Calibri"/>
      <w:caps/>
      <w:color w:val="auto"/>
      <w:spacing w:val="15"/>
      <w:sz w:val="22"/>
      <w:szCs w:val="20"/>
    </w:rPr>
  </w:style>
  <w:style w:type="character" w:styleId="Odkaznapoznmkupodiarou">
    <w:name w:val="footnote reference"/>
    <w:basedOn w:val="Predvolenpsmoodseku"/>
    <w:semiHidden/>
    <w:rsid w:val="002D34F8"/>
    <w:rPr>
      <w:vertAlign w:val="superscript"/>
    </w:rPr>
  </w:style>
  <w:style w:type="paragraph" w:customStyle="1" w:styleId="Odsekzoznamu1">
    <w:name w:val="Odsek zoznamu1"/>
    <w:basedOn w:val="Normlny"/>
    <w:uiPriority w:val="34"/>
    <w:qFormat/>
    <w:rsid w:val="00D27883"/>
    <w:pPr>
      <w:ind w:left="720"/>
      <w:contextualSpacing/>
    </w:pPr>
  </w:style>
  <w:style w:type="paragraph" w:customStyle="1" w:styleId="TSCaptionChar">
    <w:name w:val="TS Caption Char"/>
    <w:basedOn w:val="Normlny"/>
    <w:link w:val="TSCaptionCharChar"/>
    <w:rsid w:val="0031217A"/>
    <w:pPr>
      <w:keepNext/>
      <w:keepLines/>
      <w:pBdr>
        <w:top w:val="single" w:sz="4" w:space="5" w:color="auto"/>
      </w:pBdr>
      <w:spacing w:before="120" w:after="0" w:line="240" w:lineRule="auto"/>
    </w:pPr>
    <w:rPr>
      <w:rFonts w:ascii="Arial" w:hAnsi="Arial" w:cs="Arial"/>
      <w:b/>
      <w:bCs/>
      <w:sz w:val="18"/>
      <w:szCs w:val="20"/>
      <w:lang w:eastAsia="cs-CZ"/>
    </w:rPr>
  </w:style>
  <w:style w:type="character" w:customStyle="1" w:styleId="TSCaptionCharChar">
    <w:name w:val="TS Caption Char Char"/>
    <w:basedOn w:val="Predvolenpsmoodseku"/>
    <w:link w:val="TSCaptionChar"/>
    <w:locked/>
    <w:rsid w:val="0031217A"/>
    <w:rPr>
      <w:rFonts w:ascii="Arial" w:hAnsi="Arial" w:cs="Arial"/>
      <w:b/>
      <w:bCs/>
      <w:sz w:val="18"/>
      <w:lang w:eastAsia="cs-CZ"/>
    </w:rPr>
  </w:style>
  <w:style w:type="paragraph" w:customStyle="1" w:styleId="StyleBefore12ptAfter12pt">
    <w:name w:val="Style Before:  12 pt After:  12 pt"/>
    <w:basedOn w:val="Normlny"/>
    <w:rsid w:val="00643115"/>
    <w:pPr>
      <w:spacing w:before="120" w:after="120"/>
    </w:pPr>
    <w:rPr>
      <w:rFonts w:eastAsia="Times New Roman"/>
      <w:szCs w:val="20"/>
    </w:rPr>
  </w:style>
  <w:style w:type="paragraph" w:customStyle="1" w:styleId="Paragraph">
    <w:name w:val="!Paragraph"/>
    <w:basedOn w:val="Normlny"/>
    <w:rsid w:val="00186EA4"/>
    <w:pPr>
      <w:spacing w:before="130" w:after="130" w:line="320" w:lineRule="exact"/>
      <w:jc w:val="both"/>
    </w:pPr>
    <w:rPr>
      <w:rFonts w:ascii="Arial Narrow" w:eastAsia="Times New Roman" w:hAnsi="Arial Narrow" w:cs="Calibri"/>
      <w:szCs w:val="20"/>
    </w:rPr>
  </w:style>
  <w:style w:type="paragraph" w:customStyle="1" w:styleId="Bulleted1">
    <w:name w:val="!Bulleted 1"/>
    <w:basedOn w:val="Paragraph"/>
    <w:rsid w:val="00186EA4"/>
    <w:pPr>
      <w:numPr>
        <w:numId w:val="10"/>
      </w:numPr>
      <w:spacing w:before="120" w:after="120" w:line="360" w:lineRule="exact"/>
      <w:contextualSpacing/>
    </w:pPr>
  </w:style>
  <w:style w:type="paragraph" w:customStyle="1" w:styleId="Bulleted2">
    <w:name w:val="!Bulleted 2"/>
    <w:basedOn w:val="Paragraph"/>
    <w:autoRedefine/>
    <w:rsid w:val="00A76D26"/>
    <w:pPr>
      <w:numPr>
        <w:numId w:val="11"/>
      </w:numPr>
      <w:contextualSpacing/>
    </w:pPr>
    <w:rPr>
      <w:szCs w:val="22"/>
      <w:lang w:bidi="en-US"/>
    </w:rPr>
  </w:style>
  <w:style w:type="paragraph" w:customStyle="1" w:styleId="Revzia1">
    <w:name w:val="Revízia1"/>
    <w:hidden/>
    <w:uiPriority w:val="99"/>
    <w:semiHidden/>
    <w:rsid w:val="001C0F7A"/>
    <w:rPr>
      <w:sz w:val="22"/>
      <w:szCs w:val="22"/>
      <w:lang w:eastAsia="en-US"/>
    </w:rPr>
  </w:style>
  <w:style w:type="paragraph" w:customStyle="1" w:styleId="Tabletext">
    <w:name w:val="!Table text"/>
    <w:basedOn w:val="Normlny"/>
    <w:rsid w:val="00C51127"/>
    <w:pPr>
      <w:spacing w:before="40" w:after="40" w:line="240" w:lineRule="auto"/>
    </w:pPr>
    <w:rPr>
      <w:rFonts w:ascii="Arial Narrow" w:eastAsia="Times New Roman" w:hAnsi="Arial Narrow" w:cs="Calibri"/>
      <w:noProof/>
      <w:sz w:val="20"/>
      <w:szCs w:val="20"/>
    </w:rPr>
  </w:style>
  <w:style w:type="character" w:styleId="Hypertextovprepojenie">
    <w:name w:val="Hyperlink"/>
    <w:basedOn w:val="Predvolenpsmoodseku"/>
    <w:uiPriority w:val="99"/>
    <w:unhideWhenUsed/>
    <w:rsid w:val="005E0B32"/>
    <w:rPr>
      <w:color w:val="0000FF"/>
      <w:u w:val="single"/>
    </w:rPr>
  </w:style>
  <w:style w:type="paragraph" w:styleId="Popis">
    <w:name w:val="caption"/>
    <w:basedOn w:val="Normlny"/>
    <w:next w:val="Normlny"/>
    <w:uiPriority w:val="35"/>
    <w:qFormat/>
    <w:rsid w:val="00177F54"/>
    <w:pPr>
      <w:spacing w:line="240" w:lineRule="auto"/>
    </w:pPr>
    <w:rPr>
      <w:b/>
      <w:bCs/>
      <w:color w:val="4F81BD"/>
      <w:sz w:val="18"/>
      <w:szCs w:val="18"/>
    </w:rPr>
  </w:style>
  <w:style w:type="paragraph" w:customStyle="1" w:styleId="StyleHeading2ArialNarrow11ptAutoAllcapsRight-02">
    <w:name w:val="Style Heading 2 + Arial Narrow 11 pt Auto All caps Right:  -02..."/>
    <w:basedOn w:val="Nadpis2"/>
    <w:rsid w:val="006966D7"/>
    <w:pPr>
      <w:shd w:val="clear" w:color="auto" w:fill="60B4FF"/>
      <w:spacing w:before="0" w:line="0" w:lineRule="atLeast"/>
      <w:ind w:right="-142"/>
    </w:pPr>
    <w:rPr>
      <w:rFonts w:ascii="Arial Narrow" w:hAnsi="Arial Narrow"/>
      <w:caps/>
      <w:color w:val="auto"/>
      <w:spacing w:val="15"/>
      <w:sz w:val="22"/>
      <w:szCs w:val="20"/>
    </w:rPr>
  </w:style>
  <w:style w:type="paragraph" w:styleId="Revzia">
    <w:name w:val="Revision"/>
    <w:hidden/>
    <w:uiPriority w:val="99"/>
    <w:semiHidden/>
    <w:rsid w:val="00E60BE0"/>
    <w:rPr>
      <w:sz w:val="22"/>
      <w:szCs w:val="22"/>
      <w:lang w:eastAsia="en-US"/>
    </w:rPr>
  </w:style>
  <w:style w:type="paragraph" w:customStyle="1" w:styleId="TableText0">
    <w:name w:val="Table Text"/>
    <w:basedOn w:val="Normlny"/>
    <w:uiPriority w:val="99"/>
    <w:rsid w:val="00A37DE1"/>
    <w:pPr>
      <w:spacing w:before="60" w:after="0" w:line="240" w:lineRule="auto"/>
    </w:pPr>
    <w:rPr>
      <w:rFonts w:ascii="Arial" w:eastAsia="Times New Roman" w:hAnsi="Arial" w:cs="Arial"/>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42E9"/>
    <w:pPr>
      <w:spacing w:after="200" w:line="276" w:lineRule="auto"/>
    </w:pPr>
    <w:rPr>
      <w:sz w:val="22"/>
      <w:szCs w:val="22"/>
      <w:lang w:eastAsia="en-US"/>
    </w:rPr>
  </w:style>
  <w:style w:type="paragraph" w:styleId="Nadpis1">
    <w:name w:val="heading 1"/>
    <w:basedOn w:val="Normlny"/>
    <w:next w:val="Normlny"/>
    <w:link w:val="Nadpis1Char"/>
    <w:uiPriority w:val="9"/>
    <w:qFormat/>
    <w:rsid w:val="00B23AC1"/>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qFormat/>
    <w:rsid w:val="006A1AC3"/>
    <w:pPr>
      <w:keepNext/>
      <w:keepLines/>
      <w:numPr>
        <w:ilvl w:val="1"/>
        <w:numId w:val="5"/>
      </w:numPr>
      <w:spacing w:before="200" w:after="0"/>
      <w:outlineLvl w:val="1"/>
    </w:pPr>
    <w:rPr>
      <w:rFonts w:ascii="Cambria" w:eastAsia="Times New Roman" w:hAnsi="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6A1A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10"/>
    <w:rsid w:val="006A1AC3"/>
    <w:rPr>
      <w:rFonts w:ascii="Cambria" w:eastAsia="Times New Roman" w:hAnsi="Cambria" w:cs="Times New Roman"/>
      <w:color w:val="17365D"/>
      <w:spacing w:val="5"/>
      <w:kern w:val="28"/>
      <w:sz w:val="52"/>
      <w:szCs w:val="52"/>
    </w:rPr>
  </w:style>
  <w:style w:type="character" w:customStyle="1" w:styleId="Nadpis1Char">
    <w:name w:val="Nadpis 1 Char"/>
    <w:basedOn w:val="Predvolenpsmoodseku"/>
    <w:link w:val="Nadpis1"/>
    <w:uiPriority w:val="9"/>
    <w:rsid w:val="00B23AC1"/>
    <w:rPr>
      <w:rFonts w:ascii="Cambria" w:hAnsi="Cambria"/>
      <w:b/>
      <w:bCs/>
      <w:color w:val="365F91"/>
      <w:sz w:val="28"/>
      <w:szCs w:val="28"/>
      <w:lang w:val="sk-SK" w:eastAsia="en-US" w:bidi="ar-SA"/>
    </w:rPr>
  </w:style>
  <w:style w:type="paragraph" w:styleId="truktradokumentu">
    <w:name w:val="Document Map"/>
    <w:basedOn w:val="Normlny"/>
    <w:link w:val="truktradokumentuChar"/>
    <w:uiPriority w:val="99"/>
    <w:semiHidden/>
    <w:unhideWhenUsed/>
    <w:rsid w:val="006A1AC3"/>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6A1AC3"/>
    <w:rPr>
      <w:rFonts w:ascii="Tahoma" w:hAnsi="Tahoma" w:cs="Tahoma"/>
      <w:sz w:val="16"/>
      <w:szCs w:val="16"/>
    </w:rPr>
  </w:style>
  <w:style w:type="character" w:customStyle="1" w:styleId="Nadpis2Char">
    <w:name w:val="Nadpis 2 Char"/>
    <w:basedOn w:val="Predvolenpsmoodseku"/>
    <w:link w:val="Nadpis2"/>
    <w:uiPriority w:val="9"/>
    <w:rsid w:val="006A1AC3"/>
    <w:rPr>
      <w:rFonts w:ascii="Cambria" w:eastAsia="Times New Roman" w:hAnsi="Cambria"/>
      <w:b/>
      <w:bCs/>
      <w:color w:val="4F81BD"/>
      <w:sz w:val="26"/>
      <w:szCs w:val="26"/>
      <w:lang w:eastAsia="en-US"/>
    </w:rPr>
  </w:style>
  <w:style w:type="paragraph" w:styleId="Zkladntext">
    <w:name w:val="Body Text"/>
    <w:aliases w:val=" Char,b,heading3,Body Text - Level 2,Char,bt,body text,t1,taten_body,block,Body Text 1,NoticeText-List, Char Char Char Char Char Char Char Char Char, Char Char Char Char Char Char Char Char,Char Char Char Char Char Char Char Char Char"/>
    <w:basedOn w:val="Normlny"/>
    <w:link w:val="ZkladntextChar"/>
    <w:rsid w:val="00914D1B"/>
    <w:pPr>
      <w:spacing w:before="130" w:after="130" w:line="240" w:lineRule="auto"/>
      <w:jc w:val="both"/>
    </w:pPr>
    <w:rPr>
      <w:rFonts w:ascii="Times New Roman" w:eastAsia="Times New Roman" w:hAnsi="Times New Roman"/>
      <w:szCs w:val="20"/>
      <w:lang w:val="en-US"/>
    </w:rPr>
  </w:style>
  <w:style w:type="character" w:customStyle="1" w:styleId="ZkladntextChar">
    <w:name w:val="Základný text Char"/>
    <w:aliases w:val=" Char Char,b Char,heading3 Char,Body Text - Level 2 Char,Char Char,bt Char,body text Char,t1 Char,taten_body Char,block Char,Body Text 1 Char,NoticeText-List Char, Char Char Char Char Char Char Char Char Char Char"/>
    <w:basedOn w:val="Predvolenpsmoodseku"/>
    <w:link w:val="Zkladntext"/>
    <w:rsid w:val="00914D1B"/>
    <w:rPr>
      <w:rFonts w:ascii="Times New Roman" w:eastAsia="Times New Roman" w:hAnsi="Times New Roman" w:cs="Times New Roman"/>
      <w:szCs w:val="20"/>
      <w:lang w:val="en-US"/>
    </w:rPr>
  </w:style>
  <w:style w:type="table" w:styleId="Mriekatabuky">
    <w:name w:val="Table Grid"/>
    <w:basedOn w:val="Normlnatabuka"/>
    <w:rsid w:val="00914D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7538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38A0"/>
  </w:style>
  <w:style w:type="paragraph" w:styleId="Pta">
    <w:name w:val="footer"/>
    <w:basedOn w:val="Normlny"/>
    <w:link w:val="PtaChar"/>
    <w:uiPriority w:val="99"/>
    <w:unhideWhenUsed/>
    <w:rsid w:val="007538A0"/>
    <w:pPr>
      <w:tabs>
        <w:tab w:val="center" w:pos="4536"/>
        <w:tab w:val="right" w:pos="9072"/>
      </w:tabs>
      <w:spacing w:after="0" w:line="240" w:lineRule="auto"/>
    </w:pPr>
  </w:style>
  <w:style w:type="character" w:customStyle="1" w:styleId="PtaChar">
    <w:name w:val="Päta Char"/>
    <w:basedOn w:val="Predvolenpsmoodseku"/>
    <w:link w:val="Pta"/>
    <w:uiPriority w:val="99"/>
    <w:rsid w:val="007538A0"/>
  </w:style>
  <w:style w:type="character" w:styleId="Odkaznakomentr">
    <w:name w:val="annotation reference"/>
    <w:basedOn w:val="Predvolenpsmoodseku"/>
    <w:semiHidden/>
    <w:unhideWhenUsed/>
    <w:rsid w:val="00CF31EB"/>
    <w:rPr>
      <w:sz w:val="16"/>
      <w:szCs w:val="16"/>
    </w:rPr>
  </w:style>
  <w:style w:type="paragraph" w:styleId="Textkomentra">
    <w:name w:val="annotation text"/>
    <w:basedOn w:val="Normlny"/>
    <w:semiHidden/>
    <w:unhideWhenUsed/>
    <w:rsid w:val="00CF31EB"/>
    <w:pPr>
      <w:spacing w:after="0" w:line="240" w:lineRule="auto"/>
    </w:pPr>
    <w:rPr>
      <w:sz w:val="20"/>
      <w:szCs w:val="20"/>
      <w:lang w:bidi="en-US"/>
    </w:rPr>
  </w:style>
  <w:style w:type="paragraph" w:styleId="Textbubliny">
    <w:name w:val="Balloon Text"/>
    <w:basedOn w:val="Normlny"/>
    <w:semiHidden/>
    <w:rsid w:val="00CF31EB"/>
    <w:rPr>
      <w:rFonts w:ascii="Tahoma" w:hAnsi="Tahoma" w:cs="Tahoma"/>
      <w:sz w:val="16"/>
      <w:szCs w:val="16"/>
    </w:rPr>
  </w:style>
  <w:style w:type="paragraph" w:styleId="Predmetkomentra">
    <w:name w:val="annotation subject"/>
    <w:basedOn w:val="Textkomentra"/>
    <w:next w:val="Textkomentra"/>
    <w:semiHidden/>
    <w:rsid w:val="00020402"/>
    <w:pPr>
      <w:spacing w:after="200" w:line="276" w:lineRule="auto"/>
    </w:pPr>
    <w:rPr>
      <w:b/>
      <w:bCs/>
      <w:lang w:bidi="ar-SA"/>
    </w:rPr>
  </w:style>
  <w:style w:type="numbering" w:customStyle="1" w:styleId="CurrentList1">
    <w:name w:val="Current List1"/>
    <w:rsid w:val="00712D8D"/>
    <w:pPr>
      <w:numPr>
        <w:numId w:val="1"/>
      </w:numPr>
    </w:pPr>
  </w:style>
  <w:style w:type="numbering" w:styleId="1ai">
    <w:name w:val="Outline List 1"/>
    <w:basedOn w:val="Bezzoznamu"/>
    <w:rsid w:val="00712D8D"/>
    <w:pPr>
      <w:numPr>
        <w:numId w:val="2"/>
      </w:numPr>
    </w:pPr>
  </w:style>
  <w:style w:type="paragraph" w:customStyle="1" w:styleId="Style1">
    <w:name w:val="Style1"/>
    <w:basedOn w:val="Nadpis2"/>
    <w:rsid w:val="006904E3"/>
    <w:pPr>
      <w:numPr>
        <w:ilvl w:val="0"/>
        <w:numId w:val="0"/>
      </w:numPr>
      <w:ind w:left="576" w:hanging="576"/>
    </w:pPr>
    <w:rPr>
      <w:rFonts w:eastAsia="Calibri"/>
      <w:lang w:bidi="en-US"/>
    </w:rPr>
  </w:style>
  <w:style w:type="paragraph" w:customStyle="1" w:styleId="Style2">
    <w:name w:val="Style2"/>
    <w:basedOn w:val="Nadpis2"/>
    <w:autoRedefine/>
    <w:rsid w:val="006904E3"/>
    <w:pPr>
      <w:numPr>
        <w:numId w:val="4"/>
      </w:numPr>
    </w:pPr>
    <w:rPr>
      <w:rFonts w:eastAsia="Calibri"/>
      <w:lang w:bidi="en-US"/>
    </w:rPr>
  </w:style>
  <w:style w:type="paragraph" w:styleId="Textpoznmkypodiarou">
    <w:name w:val="footnote text"/>
    <w:basedOn w:val="Normlny"/>
    <w:semiHidden/>
    <w:rsid w:val="002D34F8"/>
    <w:rPr>
      <w:sz w:val="20"/>
      <w:szCs w:val="20"/>
    </w:rPr>
  </w:style>
  <w:style w:type="paragraph" w:customStyle="1" w:styleId="StyleHeading1Calibri11ptNotBoldWhiteAllcapsRight">
    <w:name w:val="Style Heading 1 + Calibri 11 pt Not Bold White All caps Right:..."/>
    <w:basedOn w:val="Nadpis1"/>
    <w:rsid w:val="00B23AC1"/>
    <w:pPr>
      <w:pBdr>
        <w:top w:val="single" w:sz="24" w:space="0" w:color="007DEB"/>
        <w:left w:val="single" w:sz="24" w:space="0" w:color="007DEB"/>
        <w:bottom w:val="single" w:sz="24" w:space="0" w:color="007DEB"/>
        <w:right w:val="single" w:sz="24" w:space="0" w:color="007DEB"/>
      </w:pBdr>
      <w:shd w:val="clear" w:color="auto" w:fill="007DEB"/>
      <w:spacing w:before="0" w:line="0" w:lineRule="atLeast"/>
      <w:ind w:right="-142"/>
    </w:pPr>
    <w:rPr>
      <w:rFonts w:ascii="Calibri" w:hAnsi="Calibri"/>
      <w:b w:val="0"/>
      <w:bCs w:val="0"/>
      <w:caps/>
      <w:color w:val="FFFFFF"/>
      <w:spacing w:val="15"/>
      <w:sz w:val="22"/>
      <w:szCs w:val="20"/>
    </w:rPr>
  </w:style>
  <w:style w:type="paragraph" w:customStyle="1" w:styleId="StyleHeading2Calibri11ptAutoAllcapsRight-025cm">
    <w:name w:val="Style Heading 2 + Calibri 11 pt Auto All caps Right:  -025 cm..."/>
    <w:basedOn w:val="Nadpis2"/>
    <w:rsid w:val="00B23AC1"/>
    <w:pPr>
      <w:shd w:val="clear" w:color="auto" w:fill="60B4FF"/>
      <w:spacing w:before="0" w:line="0" w:lineRule="atLeast"/>
      <w:ind w:right="-142"/>
    </w:pPr>
    <w:rPr>
      <w:rFonts w:ascii="Calibri" w:hAnsi="Calibri"/>
      <w:caps/>
      <w:color w:val="auto"/>
      <w:spacing w:val="15"/>
      <w:sz w:val="22"/>
      <w:szCs w:val="20"/>
    </w:rPr>
  </w:style>
  <w:style w:type="character" w:styleId="Odkaznapoznmkupodiarou">
    <w:name w:val="footnote reference"/>
    <w:basedOn w:val="Predvolenpsmoodseku"/>
    <w:semiHidden/>
    <w:rsid w:val="002D34F8"/>
    <w:rPr>
      <w:vertAlign w:val="superscript"/>
    </w:rPr>
  </w:style>
  <w:style w:type="paragraph" w:customStyle="1" w:styleId="Odsekzoznamu1">
    <w:name w:val="Odsek zoznamu1"/>
    <w:basedOn w:val="Normlny"/>
    <w:uiPriority w:val="34"/>
    <w:qFormat/>
    <w:rsid w:val="00D27883"/>
    <w:pPr>
      <w:ind w:left="720"/>
      <w:contextualSpacing/>
    </w:pPr>
  </w:style>
  <w:style w:type="paragraph" w:customStyle="1" w:styleId="TSCaptionChar">
    <w:name w:val="TS Caption Char"/>
    <w:basedOn w:val="Normlny"/>
    <w:link w:val="TSCaptionCharChar"/>
    <w:rsid w:val="0031217A"/>
    <w:pPr>
      <w:keepNext/>
      <w:keepLines/>
      <w:pBdr>
        <w:top w:val="single" w:sz="4" w:space="5" w:color="auto"/>
      </w:pBdr>
      <w:spacing w:before="120" w:after="0" w:line="240" w:lineRule="auto"/>
    </w:pPr>
    <w:rPr>
      <w:rFonts w:ascii="Arial" w:hAnsi="Arial" w:cs="Arial"/>
      <w:b/>
      <w:bCs/>
      <w:sz w:val="18"/>
      <w:szCs w:val="20"/>
      <w:lang w:eastAsia="cs-CZ"/>
    </w:rPr>
  </w:style>
  <w:style w:type="character" w:customStyle="1" w:styleId="TSCaptionCharChar">
    <w:name w:val="TS Caption Char Char"/>
    <w:basedOn w:val="Predvolenpsmoodseku"/>
    <w:link w:val="TSCaptionChar"/>
    <w:locked/>
    <w:rsid w:val="0031217A"/>
    <w:rPr>
      <w:rFonts w:ascii="Arial" w:hAnsi="Arial" w:cs="Arial"/>
      <w:b/>
      <w:bCs/>
      <w:sz w:val="18"/>
      <w:lang w:eastAsia="cs-CZ"/>
    </w:rPr>
  </w:style>
  <w:style w:type="paragraph" w:customStyle="1" w:styleId="StyleBefore12ptAfter12pt">
    <w:name w:val="Style Before:  12 pt After:  12 pt"/>
    <w:basedOn w:val="Normlny"/>
    <w:rsid w:val="00643115"/>
    <w:pPr>
      <w:spacing w:before="120" w:after="120"/>
    </w:pPr>
    <w:rPr>
      <w:rFonts w:eastAsia="Times New Roman"/>
      <w:szCs w:val="20"/>
    </w:rPr>
  </w:style>
  <w:style w:type="paragraph" w:customStyle="1" w:styleId="Paragraph">
    <w:name w:val="!Paragraph"/>
    <w:basedOn w:val="Normlny"/>
    <w:rsid w:val="00186EA4"/>
    <w:pPr>
      <w:spacing w:before="130" w:after="130" w:line="320" w:lineRule="exact"/>
      <w:jc w:val="both"/>
    </w:pPr>
    <w:rPr>
      <w:rFonts w:ascii="Arial Narrow" w:eastAsia="Times New Roman" w:hAnsi="Arial Narrow" w:cs="Calibri"/>
      <w:szCs w:val="20"/>
    </w:rPr>
  </w:style>
  <w:style w:type="paragraph" w:customStyle="1" w:styleId="Bulleted1">
    <w:name w:val="!Bulleted 1"/>
    <w:basedOn w:val="Paragraph"/>
    <w:rsid w:val="00186EA4"/>
    <w:pPr>
      <w:numPr>
        <w:numId w:val="10"/>
      </w:numPr>
      <w:spacing w:before="120" w:after="120" w:line="360" w:lineRule="exact"/>
      <w:contextualSpacing/>
    </w:pPr>
  </w:style>
  <w:style w:type="paragraph" w:customStyle="1" w:styleId="Bulleted2">
    <w:name w:val="!Bulleted 2"/>
    <w:basedOn w:val="Paragraph"/>
    <w:autoRedefine/>
    <w:rsid w:val="00A76D26"/>
    <w:pPr>
      <w:numPr>
        <w:numId w:val="11"/>
      </w:numPr>
      <w:contextualSpacing/>
    </w:pPr>
    <w:rPr>
      <w:szCs w:val="22"/>
      <w:lang w:bidi="en-US"/>
    </w:rPr>
  </w:style>
  <w:style w:type="paragraph" w:customStyle="1" w:styleId="Revzia1">
    <w:name w:val="Revízia1"/>
    <w:hidden/>
    <w:uiPriority w:val="99"/>
    <w:semiHidden/>
    <w:rsid w:val="001C0F7A"/>
    <w:rPr>
      <w:sz w:val="22"/>
      <w:szCs w:val="22"/>
      <w:lang w:eastAsia="en-US"/>
    </w:rPr>
  </w:style>
  <w:style w:type="paragraph" w:customStyle="1" w:styleId="Tabletext">
    <w:name w:val="!Table text"/>
    <w:basedOn w:val="Normlny"/>
    <w:rsid w:val="00C51127"/>
    <w:pPr>
      <w:spacing w:before="40" w:after="40" w:line="240" w:lineRule="auto"/>
    </w:pPr>
    <w:rPr>
      <w:rFonts w:ascii="Arial Narrow" w:eastAsia="Times New Roman" w:hAnsi="Arial Narrow" w:cs="Calibri"/>
      <w:noProof/>
      <w:sz w:val="20"/>
      <w:szCs w:val="20"/>
    </w:rPr>
  </w:style>
  <w:style w:type="character" w:styleId="Hypertextovprepojenie">
    <w:name w:val="Hyperlink"/>
    <w:basedOn w:val="Predvolenpsmoodseku"/>
    <w:uiPriority w:val="99"/>
    <w:unhideWhenUsed/>
    <w:rsid w:val="005E0B32"/>
    <w:rPr>
      <w:color w:val="0000FF"/>
      <w:u w:val="single"/>
    </w:rPr>
  </w:style>
  <w:style w:type="paragraph" w:styleId="Popis">
    <w:name w:val="caption"/>
    <w:basedOn w:val="Normlny"/>
    <w:next w:val="Normlny"/>
    <w:uiPriority w:val="35"/>
    <w:qFormat/>
    <w:rsid w:val="00177F54"/>
    <w:pPr>
      <w:spacing w:line="240" w:lineRule="auto"/>
    </w:pPr>
    <w:rPr>
      <w:b/>
      <w:bCs/>
      <w:color w:val="4F81BD"/>
      <w:sz w:val="18"/>
      <w:szCs w:val="18"/>
    </w:rPr>
  </w:style>
  <w:style w:type="paragraph" w:customStyle="1" w:styleId="StyleHeading2ArialNarrow11ptAutoAllcapsRight-02">
    <w:name w:val="Style Heading 2 + Arial Narrow 11 pt Auto All caps Right:  -02..."/>
    <w:basedOn w:val="Nadpis2"/>
    <w:rsid w:val="006966D7"/>
    <w:pPr>
      <w:shd w:val="clear" w:color="auto" w:fill="60B4FF"/>
      <w:spacing w:before="0" w:line="0" w:lineRule="atLeast"/>
      <w:ind w:right="-142"/>
    </w:pPr>
    <w:rPr>
      <w:rFonts w:ascii="Arial Narrow" w:hAnsi="Arial Narrow"/>
      <w:caps/>
      <w:color w:val="auto"/>
      <w:spacing w:val="15"/>
      <w:sz w:val="22"/>
      <w:szCs w:val="20"/>
    </w:rPr>
  </w:style>
  <w:style w:type="paragraph" w:styleId="Revzia">
    <w:name w:val="Revision"/>
    <w:hidden/>
    <w:uiPriority w:val="99"/>
    <w:semiHidden/>
    <w:rsid w:val="00E60BE0"/>
    <w:rPr>
      <w:sz w:val="22"/>
      <w:szCs w:val="22"/>
      <w:lang w:eastAsia="en-US"/>
    </w:rPr>
  </w:style>
  <w:style w:type="paragraph" w:customStyle="1" w:styleId="TableText0">
    <w:name w:val="Table Text"/>
    <w:basedOn w:val="Normlny"/>
    <w:uiPriority w:val="99"/>
    <w:rsid w:val="00A37DE1"/>
    <w:pPr>
      <w:spacing w:before="60" w:after="0" w:line="240" w:lineRule="auto"/>
    </w:pPr>
    <w:rPr>
      <w:rFonts w:ascii="Arial" w:eastAsia="Times New Roman" w:hAnsi="Arial" w:cs="Arial"/>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8632">
      <w:bodyDiv w:val="1"/>
      <w:marLeft w:val="0"/>
      <w:marRight w:val="0"/>
      <w:marTop w:val="0"/>
      <w:marBottom w:val="0"/>
      <w:divBdr>
        <w:top w:val="none" w:sz="0" w:space="0" w:color="auto"/>
        <w:left w:val="none" w:sz="0" w:space="0" w:color="auto"/>
        <w:bottom w:val="none" w:sz="0" w:space="0" w:color="auto"/>
        <w:right w:val="none" w:sz="0" w:space="0" w:color="auto"/>
      </w:divBdr>
    </w:div>
    <w:div w:id="52049333">
      <w:bodyDiv w:val="1"/>
      <w:marLeft w:val="0"/>
      <w:marRight w:val="0"/>
      <w:marTop w:val="0"/>
      <w:marBottom w:val="0"/>
      <w:divBdr>
        <w:top w:val="none" w:sz="0" w:space="0" w:color="auto"/>
        <w:left w:val="none" w:sz="0" w:space="0" w:color="auto"/>
        <w:bottom w:val="none" w:sz="0" w:space="0" w:color="auto"/>
        <w:right w:val="none" w:sz="0" w:space="0" w:color="auto"/>
      </w:divBdr>
    </w:div>
    <w:div w:id="75395990">
      <w:bodyDiv w:val="1"/>
      <w:marLeft w:val="0"/>
      <w:marRight w:val="0"/>
      <w:marTop w:val="0"/>
      <w:marBottom w:val="0"/>
      <w:divBdr>
        <w:top w:val="none" w:sz="0" w:space="0" w:color="auto"/>
        <w:left w:val="none" w:sz="0" w:space="0" w:color="auto"/>
        <w:bottom w:val="none" w:sz="0" w:space="0" w:color="auto"/>
        <w:right w:val="none" w:sz="0" w:space="0" w:color="auto"/>
      </w:divBdr>
    </w:div>
    <w:div w:id="89745432">
      <w:bodyDiv w:val="1"/>
      <w:marLeft w:val="0"/>
      <w:marRight w:val="0"/>
      <w:marTop w:val="0"/>
      <w:marBottom w:val="0"/>
      <w:divBdr>
        <w:top w:val="none" w:sz="0" w:space="0" w:color="auto"/>
        <w:left w:val="none" w:sz="0" w:space="0" w:color="auto"/>
        <w:bottom w:val="none" w:sz="0" w:space="0" w:color="auto"/>
        <w:right w:val="none" w:sz="0" w:space="0" w:color="auto"/>
      </w:divBdr>
    </w:div>
    <w:div w:id="147021695">
      <w:bodyDiv w:val="1"/>
      <w:marLeft w:val="0"/>
      <w:marRight w:val="0"/>
      <w:marTop w:val="0"/>
      <w:marBottom w:val="0"/>
      <w:divBdr>
        <w:top w:val="none" w:sz="0" w:space="0" w:color="auto"/>
        <w:left w:val="none" w:sz="0" w:space="0" w:color="auto"/>
        <w:bottom w:val="none" w:sz="0" w:space="0" w:color="auto"/>
        <w:right w:val="none" w:sz="0" w:space="0" w:color="auto"/>
      </w:divBdr>
    </w:div>
    <w:div w:id="191383798">
      <w:bodyDiv w:val="1"/>
      <w:marLeft w:val="0"/>
      <w:marRight w:val="0"/>
      <w:marTop w:val="0"/>
      <w:marBottom w:val="0"/>
      <w:divBdr>
        <w:top w:val="none" w:sz="0" w:space="0" w:color="auto"/>
        <w:left w:val="none" w:sz="0" w:space="0" w:color="auto"/>
        <w:bottom w:val="none" w:sz="0" w:space="0" w:color="auto"/>
        <w:right w:val="none" w:sz="0" w:space="0" w:color="auto"/>
      </w:divBdr>
    </w:div>
    <w:div w:id="215944007">
      <w:bodyDiv w:val="1"/>
      <w:marLeft w:val="0"/>
      <w:marRight w:val="0"/>
      <w:marTop w:val="0"/>
      <w:marBottom w:val="0"/>
      <w:divBdr>
        <w:top w:val="none" w:sz="0" w:space="0" w:color="auto"/>
        <w:left w:val="none" w:sz="0" w:space="0" w:color="auto"/>
        <w:bottom w:val="none" w:sz="0" w:space="0" w:color="auto"/>
        <w:right w:val="none" w:sz="0" w:space="0" w:color="auto"/>
      </w:divBdr>
    </w:div>
    <w:div w:id="248119330">
      <w:bodyDiv w:val="1"/>
      <w:marLeft w:val="0"/>
      <w:marRight w:val="0"/>
      <w:marTop w:val="0"/>
      <w:marBottom w:val="0"/>
      <w:divBdr>
        <w:top w:val="none" w:sz="0" w:space="0" w:color="auto"/>
        <w:left w:val="none" w:sz="0" w:space="0" w:color="auto"/>
        <w:bottom w:val="none" w:sz="0" w:space="0" w:color="auto"/>
        <w:right w:val="none" w:sz="0" w:space="0" w:color="auto"/>
      </w:divBdr>
    </w:div>
    <w:div w:id="272714570">
      <w:bodyDiv w:val="1"/>
      <w:marLeft w:val="0"/>
      <w:marRight w:val="0"/>
      <w:marTop w:val="0"/>
      <w:marBottom w:val="0"/>
      <w:divBdr>
        <w:top w:val="none" w:sz="0" w:space="0" w:color="auto"/>
        <w:left w:val="none" w:sz="0" w:space="0" w:color="auto"/>
        <w:bottom w:val="none" w:sz="0" w:space="0" w:color="auto"/>
        <w:right w:val="none" w:sz="0" w:space="0" w:color="auto"/>
      </w:divBdr>
    </w:div>
    <w:div w:id="369838573">
      <w:bodyDiv w:val="1"/>
      <w:marLeft w:val="0"/>
      <w:marRight w:val="0"/>
      <w:marTop w:val="0"/>
      <w:marBottom w:val="0"/>
      <w:divBdr>
        <w:top w:val="none" w:sz="0" w:space="0" w:color="auto"/>
        <w:left w:val="none" w:sz="0" w:space="0" w:color="auto"/>
        <w:bottom w:val="none" w:sz="0" w:space="0" w:color="auto"/>
        <w:right w:val="none" w:sz="0" w:space="0" w:color="auto"/>
      </w:divBdr>
    </w:div>
    <w:div w:id="407964252">
      <w:bodyDiv w:val="1"/>
      <w:marLeft w:val="0"/>
      <w:marRight w:val="0"/>
      <w:marTop w:val="0"/>
      <w:marBottom w:val="0"/>
      <w:divBdr>
        <w:top w:val="none" w:sz="0" w:space="0" w:color="auto"/>
        <w:left w:val="none" w:sz="0" w:space="0" w:color="auto"/>
        <w:bottom w:val="none" w:sz="0" w:space="0" w:color="auto"/>
        <w:right w:val="none" w:sz="0" w:space="0" w:color="auto"/>
      </w:divBdr>
    </w:div>
    <w:div w:id="431896175">
      <w:bodyDiv w:val="1"/>
      <w:marLeft w:val="0"/>
      <w:marRight w:val="0"/>
      <w:marTop w:val="0"/>
      <w:marBottom w:val="0"/>
      <w:divBdr>
        <w:top w:val="none" w:sz="0" w:space="0" w:color="auto"/>
        <w:left w:val="none" w:sz="0" w:space="0" w:color="auto"/>
        <w:bottom w:val="none" w:sz="0" w:space="0" w:color="auto"/>
        <w:right w:val="none" w:sz="0" w:space="0" w:color="auto"/>
      </w:divBdr>
    </w:div>
    <w:div w:id="443811050">
      <w:bodyDiv w:val="1"/>
      <w:marLeft w:val="0"/>
      <w:marRight w:val="0"/>
      <w:marTop w:val="0"/>
      <w:marBottom w:val="0"/>
      <w:divBdr>
        <w:top w:val="none" w:sz="0" w:space="0" w:color="auto"/>
        <w:left w:val="none" w:sz="0" w:space="0" w:color="auto"/>
        <w:bottom w:val="none" w:sz="0" w:space="0" w:color="auto"/>
        <w:right w:val="none" w:sz="0" w:space="0" w:color="auto"/>
      </w:divBdr>
    </w:div>
    <w:div w:id="547306245">
      <w:bodyDiv w:val="1"/>
      <w:marLeft w:val="0"/>
      <w:marRight w:val="0"/>
      <w:marTop w:val="0"/>
      <w:marBottom w:val="0"/>
      <w:divBdr>
        <w:top w:val="none" w:sz="0" w:space="0" w:color="auto"/>
        <w:left w:val="none" w:sz="0" w:space="0" w:color="auto"/>
        <w:bottom w:val="none" w:sz="0" w:space="0" w:color="auto"/>
        <w:right w:val="none" w:sz="0" w:space="0" w:color="auto"/>
      </w:divBdr>
    </w:div>
    <w:div w:id="563876066">
      <w:bodyDiv w:val="1"/>
      <w:marLeft w:val="0"/>
      <w:marRight w:val="0"/>
      <w:marTop w:val="0"/>
      <w:marBottom w:val="0"/>
      <w:divBdr>
        <w:top w:val="none" w:sz="0" w:space="0" w:color="auto"/>
        <w:left w:val="none" w:sz="0" w:space="0" w:color="auto"/>
        <w:bottom w:val="none" w:sz="0" w:space="0" w:color="auto"/>
        <w:right w:val="none" w:sz="0" w:space="0" w:color="auto"/>
      </w:divBdr>
    </w:div>
    <w:div w:id="612708500">
      <w:bodyDiv w:val="1"/>
      <w:marLeft w:val="0"/>
      <w:marRight w:val="0"/>
      <w:marTop w:val="0"/>
      <w:marBottom w:val="0"/>
      <w:divBdr>
        <w:top w:val="none" w:sz="0" w:space="0" w:color="auto"/>
        <w:left w:val="none" w:sz="0" w:space="0" w:color="auto"/>
        <w:bottom w:val="none" w:sz="0" w:space="0" w:color="auto"/>
        <w:right w:val="none" w:sz="0" w:space="0" w:color="auto"/>
      </w:divBdr>
    </w:div>
    <w:div w:id="706419506">
      <w:bodyDiv w:val="1"/>
      <w:marLeft w:val="0"/>
      <w:marRight w:val="0"/>
      <w:marTop w:val="0"/>
      <w:marBottom w:val="0"/>
      <w:divBdr>
        <w:top w:val="none" w:sz="0" w:space="0" w:color="auto"/>
        <w:left w:val="none" w:sz="0" w:space="0" w:color="auto"/>
        <w:bottom w:val="none" w:sz="0" w:space="0" w:color="auto"/>
        <w:right w:val="none" w:sz="0" w:space="0" w:color="auto"/>
      </w:divBdr>
    </w:div>
    <w:div w:id="733357043">
      <w:bodyDiv w:val="1"/>
      <w:marLeft w:val="0"/>
      <w:marRight w:val="0"/>
      <w:marTop w:val="0"/>
      <w:marBottom w:val="0"/>
      <w:divBdr>
        <w:top w:val="none" w:sz="0" w:space="0" w:color="auto"/>
        <w:left w:val="none" w:sz="0" w:space="0" w:color="auto"/>
        <w:bottom w:val="none" w:sz="0" w:space="0" w:color="auto"/>
        <w:right w:val="none" w:sz="0" w:space="0" w:color="auto"/>
      </w:divBdr>
    </w:div>
    <w:div w:id="783157757">
      <w:bodyDiv w:val="1"/>
      <w:marLeft w:val="0"/>
      <w:marRight w:val="0"/>
      <w:marTop w:val="0"/>
      <w:marBottom w:val="0"/>
      <w:divBdr>
        <w:top w:val="none" w:sz="0" w:space="0" w:color="auto"/>
        <w:left w:val="none" w:sz="0" w:space="0" w:color="auto"/>
        <w:bottom w:val="none" w:sz="0" w:space="0" w:color="auto"/>
        <w:right w:val="none" w:sz="0" w:space="0" w:color="auto"/>
      </w:divBdr>
    </w:div>
    <w:div w:id="863590427">
      <w:bodyDiv w:val="1"/>
      <w:marLeft w:val="0"/>
      <w:marRight w:val="0"/>
      <w:marTop w:val="0"/>
      <w:marBottom w:val="0"/>
      <w:divBdr>
        <w:top w:val="none" w:sz="0" w:space="0" w:color="auto"/>
        <w:left w:val="none" w:sz="0" w:space="0" w:color="auto"/>
        <w:bottom w:val="none" w:sz="0" w:space="0" w:color="auto"/>
        <w:right w:val="none" w:sz="0" w:space="0" w:color="auto"/>
      </w:divBdr>
    </w:div>
    <w:div w:id="915439516">
      <w:bodyDiv w:val="1"/>
      <w:marLeft w:val="0"/>
      <w:marRight w:val="0"/>
      <w:marTop w:val="0"/>
      <w:marBottom w:val="0"/>
      <w:divBdr>
        <w:top w:val="none" w:sz="0" w:space="0" w:color="auto"/>
        <w:left w:val="none" w:sz="0" w:space="0" w:color="auto"/>
        <w:bottom w:val="none" w:sz="0" w:space="0" w:color="auto"/>
        <w:right w:val="none" w:sz="0" w:space="0" w:color="auto"/>
      </w:divBdr>
    </w:div>
    <w:div w:id="946154566">
      <w:bodyDiv w:val="1"/>
      <w:marLeft w:val="0"/>
      <w:marRight w:val="0"/>
      <w:marTop w:val="0"/>
      <w:marBottom w:val="0"/>
      <w:divBdr>
        <w:top w:val="none" w:sz="0" w:space="0" w:color="auto"/>
        <w:left w:val="none" w:sz="0" w:space="0" w:color="auto"/>
        <w:bottom w:val="none" w:sz="0" w:space="0" w:color="auto"/>
        <w:right w:val="none" w:sz="0" w:space="0" w:color="auto"/>
      </w:divBdr>
    </w:div>
    <w:div w:id="1049257939">
      <w:bodyDiv w:val="1"/>
      <w:marLeft w:val="0"/>
      <w:marRight w:val="0"/>
      <w:marTop w:val="0"/>
      <w:marBottom w:val="0"/>
      <w:divBdr>
        <w:top w:val="none" w:sz="0" w:space="0" w:color="auto"/>
        <w:left w:val="none" w:sz="0" w:space="0" w:color="auto"/>
        <w:bottom w:val="none" w:sz="0" w:space="0" w:color="auto"/>
        <w:right w:val="none" w:sz="0" w:space="0" w:color="auto"/>
      </w:divBdr>
    </w:div>
    <w:div w:id="1078748870">
      <w:bodyDiv w:val="1"/>
      <w:marLeft w:val="0"/>
      <w:marRight w:val="0"/>
      <w:marTop w:val="0"/>
      <w:marBottom w:val="0"/>
      <w:divBdr>
        <w:top w:val="none" w:sz="0" w:space="0" w:color="auto"/>
        <w:left w:val="none" w:sz="0" w:space="0" w:color="auto"/>
        <w:bottom w:val="none" w:sz="0" w:space="0" w:color="auto"/>
        <w:right w:val="none" w:sz="0" w:space="0" w:color="auto"/>
      </w:divBdr>
    </w:div>
    <w:div w:id="1094940925">
      <w:bodyDiv w:val="1"/>
      <w:marLeft w:val="0"/>
      <w:marRight w:val="0"/>
      <w:marTop w:val="0"/>
      <w:marBottom w:val="0"/>
      <w:divBdr>
        <w:top w:val="none" w:sz="0" w:space="0" w:color="auto"/>
        <w:left w:val="none" w:sz="0" w:space="0" w:color="auto"/>
        <w:bottom w:val="none" w:sz="0" w:space="0" w:color="auto"/>
        <w:right w:val="none" w:sz="0" w:space="0" w:color="auto"/>
      </w:divBdr>
    </w:div>
    <w:div w:id="1101296833">
      <w:bodyDiv w:val="1"/>
      <w:marLeft w:val="0"/>
      <w:marRight w:val="0"/>
      <w:marTop w:val="0"/>
      <w:marBottom w:val="0"/>
      <w:divBdr>
        <w:top w:val="none" w:sz="0" w:space="0" w:color="auto"/>
        <w:left w:val="none" w:sz="0" w:space="0" w:color="auto"/>
        <w:bottom w:val="none" w:sz="0" w:space="0" w:color="auto"/>
        <w:right w:val="none" w:sz="0" w:space="0" w:color="auto"/>
      </w:divBdr>
    </w:div>
    <w:div w:id="1166900555">
      <w:bodyDiv w:val="1"/>
      <w:marLeft w:val="0"/>
      <w:marRight w:val="0"/>
      <w:marTop w:val="0"/>
      <w:marBottom w:val="0"/>
      <w:divBdr>
        <w:top w:val="none" w:sz="0" w:space="0" w:color="auto"/>
        <w:left w:val="none" w:sz="0" w:space="0" w:color="auto"/>
        <w:bottom w:val="none" w:sz="0" w:space="0" w:color="auto"/>
        <w:right w:val="none" w:sz="0" w:space="0" w:color="auto"/>
      </w:divBdr>
    </w:div>
    <w:div w:id="1212156653">
      <w:bodyDiv w:val="1"/>
      <w:marLeft w:val="0"/>
      <w:marRight w:val="0"/>
      <w:marTop w:val="0"/>
      <w:marBottom w:val="0"/>
      <w:divBdr>
        <w:top w:val="none" w:sz="0" w:space="0" w:color="auto"/>
        <w:left w:val="none" w:sz="0" w:space="0" w:color="auto"/>
        <w:bottom w:val="none" w:sz="0" w:space="0" w:color="auto"/>
        <w:right w:val="none" w:sz="0" w:space="0" w:color="auto"/>
      </w:divBdr>
    </w:div>
    <w:div w:id="1223061735">
      <w:bodyDiv w:val="1"/>
      <w:marLeft w:val="0"/>
      <w:marRight w:val="0"/>
      <w:marTop w:val="0"/>
      <w:marBottom w:val="0"/>
      <w:divBdr>
        <w:top w:val="none" w:sz="0" w:space="0" w:color="auto"/>
        <w:left w:val="none" w:sz="0" w:space="0" w:color="auto"/>
        <w:bottom w:val="none" w:sz="0" w:space="0" w:color="auto"/>
        <w:right w:val="none" w:sz="0" w:space="0" w:color="auto"/>
      </w:divBdr>
    </w:div>
    <w:div w:id="1307474743">
      <w:bodyDiv w:val="1"/>
      <w:marLeft w:val="0"/>
      <w:marRight w:val="0"/>
      <w:marTop w:val="0"/>
      <w:marBottom w:val="0"/>
      <w:divBdr>
        <w:top w:val="none" w:sz="0" w:space="0" w:color="auto"/>
        <w:left w:val="none" w:sz="0" w:space="0" w:color="auto"/>
        <w:bottom w:val="none" w:sz="0" w:space="0" w:color="auto"/>
        <w:right w:val="none" w:sz="0" w:space="0" w:color="auto"/>
      </w:divBdr>
    </w:div>
    <w:div w:id="1367486885">
      <w:bodyDiv w:val="1"/>
      <w:marLeft w:val="0"/>
      <w:marRight w:val="0"/>
      <w:marTop w:val="0"/>
      <w:marBottom w:val="0"/>
      <w:divBdr>
        <w:top w:val="none" w:sz="0" w:space="0" w:color="auto"/>
        <w:left w:val="none" w:sz="0" w:space="0" w:color="auto"/>
        <w:bottom w:val="none" w:sz="0" w:space="0" w:color="auto"/>
        <w:right w:val="none" w:sz="0" w:space="0" w:color="auto"/>
      </w:divBdr>
    </w:div>
    <w:div w:id="1368217863">
      <w:bodyDiv w:val="1"/>
      <w:marLeft w:val="0"/>
      <w:marRight w:val="0"/>
      <w:marTop w:val="0"/>
      <w:marBottom w:val="0"/>
      <w:divBdr>
        <w:top w:val="none" w:sz="0" w:space="0" w:color="auto"/>
        <w:left w:val="none" w:sz="0" w:space="0" w:color="auto"/>
        <w:bottom w:val="none" w:sz="0" w:space="0" w:color="auto"/>
        <w:right w:val="none" w:sz="0" w:space="0" w:color="auto"/>
      </w:divBdr>
    </w:div>
    <w:div w:id="1380665970">
      <w:bodyDiv w:val="1"/>
      <w:marLeft w:val="0"/>
      <w:marRight w:val="0"/>
      <w:marTop w:val="0"/>
      <w:marBottom w:val="0"/>
      <w:divBdr>
        <w:top w:val="none" w:sz="0" w:space="0" w:color="auto"/>
        <w:left w:val="none" w:sz="0" w:space="0" w:color="auto"/>
        <w:bottom w:val="none" w:sz="0" w:space="0" w:color="auto"/>
        <w:right w:val="none" w:sz="0" w:space="0" w:color="auto"/>
      </w:divBdr>
    </w:div>
    <w:div w:id="1683050249">
      <w:bodyDiv w:val="1"/>
      <w:marLeft w:val="0"/>
      <w:marRight w:val="0"/>
      <w:marTop w:val="0"/>
      <w:marBottom w:val="0"/>
      <w:divBdr>
        <w:top w:val="none" w:sz="0" w:space="0" w:color="auto"/>
        <w:left w:val="none" w:sz="0" w:space="0" w:color="auto"/>
        <w:bottom w:val="none" w:sz="0" w:space="0" w:color="auto"/>
        <w:right w:val="none" w:sz="0" w:space="0" w:color="auto"/>
      </w:divBdr>
    </w:div>
    <w:div w:id="1703826613">
      <w:bodyDiv w:val="1"/>
      <w:marLeft w:val="0"/>
      <w:marRight w:val="0"/>
      <w:marTop w:val="0"/>
      <w:marBottom w:val="0"/>
      <w:divBdr>
        <w:top w:val="none" w:sz="0" w:space="0" w:color="auto"/>
        <w:left w:val="none" w:sz="0" w:space="0" w:color="auto"/>
        <w:bottom w:val="none" w:sz="0" w:space="0" w:color="auto"/>
        <w:right w:val="none" w:sz="0" w:space="0" w:color="auto"/>
      </w:divBdr>
    </w:div>
    <w:div w:id="1803308255">
      <w:bodyDiv w:val="1"/>
      <w:marLeft w:val="0"/>
      <w:marRight w:val="0"/>
      <w:marTop w:val="0"/>
      <w:marBottom w:val="0"/>
      <w:divBdr>
        <w:top w:val="none" w:sz="0" w:space="0" w:color="auto"/>
        <w:left w:val="none" w:sz="0" w:space="0" w:color="auto"/>
        <w:bottom w:val="none" w:sz="0" w:space="0" w:color="auto"/>
        <w:right w:val="none" w:sz="0" w:space="0" w:color="auto"/>
      </w:divBdr>
    </w:div>
    <w:div w:id="1803838802">
      <w:bodyDiv w:val="1"/>
      <w:marLeft w:val="0"/>
      <w:marRight w:val="0"/>
      <w:marTop w:val="0"/>
      <w:marBottom w:val="0"/>
      <w:divBdr>
        <w:top w:val="none" w:sz="0" w:space="0" w:color="auto"/>
        <w:left w:val="none" w:sz="0" w:space="0" w:color="auto"/>
        <w:bottom w:val="none" w:sz="0" w:space="0" w:color="auto"/>
        <w:right w:val="none" w:sz="0" w:space="0" w:color="auto"/>
      </w:divBdr>
    </w:div>
    <w:div w:id="1967001935">
      <w:bodyDiv w:val="1"/>
      <w:marLeft w:val="0"/>
      <w:marRight w:val="0"/>
      <w:marTop w:val="0"/>
      <w:marBottom w:val="0"/>
      <w:divBdr>
        <w:top w:val="none" w:sz="0" w:space="0" w:color="auto"/>
        <w:left w:val="none" w:sz="0" w:space="0" w:color="auto"/>
        <w:bottom w:val="none" w:sz="0" w:space="0" w:color="auto"/>
        <w:right w:val="none" w:sz="0" w:space="0" w:color="auto"/>
      </w:divBdr>
    </w:div>
    <w:div w:id="2008633418">
      <w:bodyDiv w:val="1"/>
      <w:marLeft w:val="0"/>
      <w:marRight w:val="0"/>
      <w:marTop w:val="0"/>
      <w:marBottom w:val="0"/>
      <w:divBdr>
        <w:top w:val="none" w:sz="0" w:space="0" w:color="auto"/>
        <w:left w:val="none" w:sz="0" w:space="0" w:color="auto"/>
        <w:bottom w:val="none" w:sz="0" w:space="0" w:color="auto"/>
        <w:right w:val="none" w:sz="0" w:space="0" w:color="auto"/>
      </w:divBdr>
    </w:div>
    <w:div w:id="2077698372">
      <w:bodyDiv w:val="1"/>
      <w:marLeft w:val="0"/>
      <w:marRight w:val="0"/>
      <w:marTop w:val="0"/>
      <w:marBottom w:val="0"/>
      <w:divBdr>
        <w:top w:val="none" w:sz="0" w:space="0" w:color="auto"/>
        <w:left w:val="none" w:sz="0" w:space="0" w:color="auto"/>
        <w:bottom w:val="none" w:sz="0" w:space="0" w:color="auto"/>
        <w:right w:val="none" w:sz="0" w:space="0" w:color="auto"/>
      </w:divBdr>
    </w:div>
    <w:div w:id="2108302528">
      <w:bodyDiv w:val="1"/>
      <w:marLeft w:val="0"/>
      <w:marRight w:val="0"/>
      <w:marTop w:val="0"/>
      <w:marBottom w:val="0"/>
      <w:divBdr>
        <w:top w:val="none" w:sz="0" w:space="0" w:color="auto"/>
        <w:left w:val="none" w:sz="0" w:space="0" w:color="auto"/>
        <w:bottom w:val="none" w:sz="0" w:space="0" w:color="auto"/>
        <w:right w:val="none" w:sz="0" w:space="0" w:color="auto"/>
      </w:divBdr>
    </w:div>
    <w:div w:id="21220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2013-01-23T08:23:00Z</dcterms:created>
  <dcterms:modified xsi:type="dcterms:W3CDTF">2013-01-23T08:23:00Z</dcterms:modified>
</cp:coreProperties>
</file>